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58A9" w:rsidRPr="000C67C6" w:rsidRDefault="003358A9" w:rsidP="00C7607C">
      <w:pPr>
        <w:spacing w:after="0"/>
        <w:rPr>
          <w:rFonts w:cstheme="minorHAnsi"/>
          <w:b/>
          <w:sz w:val="20"/>
          <w:szCs w:val="20"/>
        </w:rPr>
      </w:pPr>
      <w:r w:rsidRPr="000C67C6">
        <w:rPr>
          <w:rFonts w:cstheme="minorHAnsi"/>
          <w:b/>
          <w:sz w:val="20"/>
          <w:szCs w:val="20"/>
        </w:rPr>
        <w:t>Wczoraj i dziś kl. 7 EDYCJA</w:t>
      </w:r>
      <w:r w:rsidR="00FD6E93">
        <w:rPr>
          <w:rFonts w:cstheme="minorHAnsi"/>
          <w:b/>
          <w:sz w:val="20"/>
          <w:szCs w:val="20"/>
        </w:rPr>
        <w:t xml:space="preserve"> 2020-2022</w:t>
      </w:r>
    </w:p>
    <w:p w:rsidR="00C7607C" w:rsidRPr="000C67C6" w:rsidRDefault="00C7607C" w:rsidP="00C7607C">
      <w:pPr>
        <w:spacing w:after="0"/>
        <w:rPr>
          <w:rFonts w:cstheme="minorHAnsi"/>
          <w:b/>
          <w:sz w:val="20"/>
          <w:szCs w:val="20"/>
        </w:rPr>
      </w:pPr>
      <w:r w:rsidRPr="000C67C6">
        <w:rPr>
          <w:rFonts w:cstheme="minorHAnsi"/>
          <w:b/>
          <w:sz w:val="20"/>
          <w:szCs w:val="20"/>
        </w:rPr>
        <w:t xml:space="preserve">Rozkład materiału i </w:t>
      </w:r>
      <w:r w:rsidR="00A67EF1" w:rsidRPr="000C67C6">
        <w:rPr>
          <w:rFonts w:cstheme="minorHAnsi"/>
          <w:b/>
          <w:sz w:val="20"/>
          <w:szCs w:val="20"/>
        </w:rPr>
        <w:t>wymagania na oceny</w:t>
      </w:r>
      <w:r w:rsidRPr="000C67C6">
        <w:rPr>
          <w:rFonts w:cstheme="minorHAnsi"/>
          <w:b/>
          <w:sz w:val="20"/>
          <w:szCs w:val="20"/>
        </w:rPr>
        <w:t xml:space="preserve"> do historii dla klasy 7 szkoły podstawowej</w:t>
      </w:r>
    </w:p>
    <w:p w:rsidR="00C7607C" w:rsidRPr="000C67C6" w:rsidRDefault="00C7607C" w:rsidP="00C7607C">
      <w:pPr>
        <w:spacing w:after="0"/>
        <w:rPr>
          <w:sz w:val="20"/>
          <w:szCs w:val="20"/>
        </w:rPr>
      </w:pPr>
    </w:p>
    <w:tbl>
      <w:tblPr>
        <w:tblStyle w:val="Tabela-Siatka"/>
        <w:tblW w:w="14884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276"/>
        <w:gridCol w:w="2126"/>
        <w:gridCol w:w="1843"/>
        <w:gridCol w:w="1985"/>
        <w:gridCol w:w="1984"/>
        <w:gridCol w:w="1843"/>
        <w:gridCol w:w="1843"/>
        <w:gridCol w:w="1984"/>
      </w:tblGrid>
      <w:tr w:rsidR="00942AD2" w:rsidRPr="000C67C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AD2" w:rsidRPr="000C67C6" w:rsidRDefault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Temat lekcji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AD2" w:rsidRPr="000C67C6" w:rsidRDefault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Materiał nauczania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AD2" w:rsidRPr="000C67C6" w:rsidRDefault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 xml:space="preserve">Odniesienia do podstawy programowej. </w:t>
            </w:r>
          </w:p>
          <w:p w:rsidR="00942AD2" w:rsidRPr="000C67C6" w:rsidRDefault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AD2" w:rsidRPr="000C67C6" w:rsidRDefault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Ocena dopuszczająca</w:t>
            </w:r>
            <w:r w:rsidR="00774E1F" w:rsidRPr="000C67C6">
              <w:rPr>
                <w:rFonts w:cstheme="minorHAnsi"/>
                <w:b/>
                <w:sz w:val="20"/>
                <w:szCs w:val="20"/>
              </w:rPr>
              <w:t xml:space="preserve"> Uczeń: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AD2" w:rsidRPr="000C67C6" w:rsidRDefault="00942AD2" w:rsidP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Ocena dostateczna</w:t>
            </w:r>
            <w:r w:rsidR="00774E1F" w:rsidRPr="000C67C6">
              <w:rPr>
                <w:rFonts w:cstheme="minorHAnsi"/>
                <w:b/>
                <w:sz w:val="20"/>
                <w:szCs w:val="20"/>
              </w:rPr>
              <w:t xml:space="preserve"> Uczeń: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5DA" w:rsidRPr="000C67C6" w:rsidRDefault="00942AD2" w:rsidP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Ocena dobra</w:t>
            </w:r>
            <w:r w:rsidR="00774E1F" w:rsidRPr="000C67C6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  <w:p w:rsidR="00942AD2" w:rsidRPr="000C67C6" w:rsidRDefault="00774E1F" w:rsidP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5DA" w:rsidRPr="000C67C6" w:rsidRDefault="00942AD2" w:rsidP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Ocena bardzo dobra</w:t>
            </w:r>
            <w:r w:rsidR="00774E1F" w:rsidRPr="000C67C6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  <w:p w:rsidR="00942AD2" w:rsidRPr="000C67C6" w:rsidRDefault="00774E1F" w:rsidP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BFB" w:rsidRPr="000C67C6" w:rsidRDefault="00942AD2" w:rsidP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Ocena celująca</w:t>
            </w:r>
            <w:r w:rsidR="00774E1F" w:rsidRPr="000C67C6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  <w:p w:rsidR="00942AD2" w:rsidRPr="000C67C6" w:rsidRDefault="00774E1F" w:rsidP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</w:tr>
      <w:tr w:rsidR="007256F4" w:rsidRPr="000C67C6" w:rsidTr="00C40228">
        <w:tc>
          <w:tcPr>
            <w:tcW w:w="148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256F4" w:rsidRPr="000C67C6" w:rsidRDefault="007256F4" w:rsidP="007256F4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Rozdział I: Europa po kongresie wiedeńskim</w:t>
            </w:r>
          </w:p>
        </w:tc>
      </w:tr>
      <w:tr w:rsidR="00E424E3" w:rsidRPr="000C67C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1. Kongres wiedeński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okoliczności zwołania kongresu wiedeńskiego</w:t>
            </w:r>
          </w:p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uczestnicy kongresu wiedeńskiego i ich rola w podejmowaniu decyzji</w:t>
            </w:r>
          </w:p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„sto dni” Napoleona, jego klęska pod Waterloo i ostateczny upadek cesarza Francuzów</w:t>
            </w:r>
          </w:p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postanowienia kongresu wiedeńskiego – zmiany ustrojowe i terytorialne</w:t>
            </w:r>
          </w:p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Święte Przymierze – jego cele i uczestnicy</w:t>
            </w:r>
          </w:p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restauracja</w:t>
            </w:r>
            <w:r w:rsidRPr="000C67C6">
              <w:rPr>
                <w:rFonts w:cstheme="minorHAnsi"/>
                <w:sz w:val="20"/>
                <w:szCs w:val="20"/>
              </w:rPr>
              <w:t>,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 legitymizm</w:t>
            </w:r>
            <w:r w:rsidRPr="000C67C6">
              <w:rPr>
                <w:rFonts w:cstheme="minorHAnsi"/>
                <w:sz w:val="20"/>
                <w:szCs w:val="20"/>
              </w:rPr>
              <w:t>,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 równowaga europejska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omawia decyzje kongresu wiedeńskiego w odniesieniu do Europy, w tym do ziem polskich (XIX.1)</w:t>
            </w:r>
          </w:p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4E3" w:rsidRPr="000C67C6" w:rsidRDefault="00E424E3" w:rsidP="00563CAA">
            <w:pPr>
              <w:snapToGri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t>– wyjaśnia znaczenie terminów: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</w:t>
            </w:r>
            <w:r w:rsidRPr="005D0D29">
              <w:rPr>
                <w:rFonts w:ascii="Calibri" w:hAnsi="Calibri" w:cs="Times New Roman"/>
                <w:i/>
                <w:sz w:val="20"/>
                <w:szCs w:val="20"/>
              </w:rPr>
              <w:t>restauracja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, </w:t>
            </w:r>
            <w:r w:rsidRPr="005D0D29">
              <w:rPr>
                <w:rFonts w:ascii="Calibri" w:hAnsi="Calibri" w:cs="Times New Roman"/>
                <w:i/>
                <w:sz w:val="20"/>
                <w:szCs w:val="20"/>
              </w:rPr>
              <w:t>legitymizm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, </w:t>
            </w:r>
            <w:r w:rsidRPr="005D0D29">
              <w:rPr>
                <w:rFonts w:ascii="Calibri" w:hAnsi="Calibri" w:cs="Times New Roman"/>
                <w:i/>
                <w:sz w:val="20"/>
                <w:szCs w:val="20"/>
              </w:rPr>
              <w:t>równowaga europejska</w:t>
            </w:r>
            <w:r w:rsidR="001065DA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:rsidR="00E424E3" w:rsidRPr="000C67C6" w:rsidRDefault="00E424E3" w:rsidP="00563CAA">
            <w:pPr>
              <w:snapToGri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>– zna daty obrad kongresu wiedeńskiego (1814–1815)</w:t>
            </w:r>
            <w:r w:rsidR="001065DA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wskazuje na mapie państwa decydujące na kongresie wiedeńskim</w:t>
            </w:r>
            <w:r w:rsidR="001065DA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podaje przyczyny zwołania kongresu wiedeńskiego</w:t>
            </w:r>
            <w:r w:rsidR="001065DA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t>– wyjaśnia znaczenie terminów: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abdykacja, Święte Przymierze</w:t>
            </w:r>
            <w:r w:rsidR="001065DA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zna daty: bitwy pod Waterloo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(18 VI 1815), podpisania aktu Świętego Przymierza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(IX 1815)</w:t>
            </w:r>
            <w:r w:rsidR="001065DA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prezentuje główne założenia ładu wiedeńskiego</w:t>
            </w:r>
            <w:r w:rsidR="001065DA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przedstawia decyzje kongresu dotyczące ziem polskich</w:t>
            </w:r>
            <w:r w:rsidR="001065DA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215" w:rsidRPr="000C67C6" w:rsidRDefault="00B90215" w:rsidP="00B90215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t>– wyjaśnia znaczenie terminu Związek Niemiecki</w:t>
            </w:r>
            <w:r w:rsidR="00F77B41"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t>;</w:t>
            </w:r>
          </w:p>
          <w:p w:rsidR="00E424E3" w:rsidRPr="000C67C6" w:rsidRDefault="00E424E3" w:rsidP="00563CAA">
            <w:pPr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zna datę „stu dni” Napoleona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(III–VI 1815)</w:t>
            </w:r>
            <w:r w:rsidR="001065DA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identyfikuje </w:t>
            </w:r>
            <w:r w:rsidRPr="000C67C6"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</w:rPr>
              <w:t>posta</w:t>
            </w:r>
            <w:r w:rsidR="001065DA" w:rsidRPr="000C67C6"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</w:rPr>
              <w:t>ć</w:t>
            </w:r>
            <w:r w:rsidR="001065DA" w:rsidRPr="000C67C6">
              <w:rPr>
                <w:rFonts w:cs="Humanst521EU-Normal"/>
                <w:color w:val="000000" w:themeColor="text1"/>
                <w:sz w:val="20"/>
                <w:szCs w:val="20"/>
              </w:rPr>
              <w:t xml:space="preserve"> Aleksandra I;</w:t>
            </w:r>
          </w:p>
          <w:p w:rsidR="001065DA" w:rsidRPr="000C67C6" w:rsidRDefault="001065DA" w:rsidP="004F1420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color w:val="000000" w:themeColor="text1"/>
                <w:sz w:val="20"/>
                <w:szCs w:val="20"/>
              </w:rPr>
            </w:pPr>
            <w:r w:rsidRPr="000C67C6">
              <w:rPr>
                <w:rFonts w:cs="Humanst521EU-Normal"/>
                <w:color w:val="000000" w:themeColor="text1"/>
                <w:sz w:val="20"/>
                <w:szCs w:val="20"/>
              </w:rPr>
              <w:t xml:space="preserve">− </w:t>
            </w:r>
            <w:r w:rsidR="0053175C" w:rsidRPr="000C67C6">
              <w:rPr>
                <w:rFonts w:cs="Humanst521EU-Normal"/>
                <w:color w:val="000000" w:themeColor="text1"/>
                <w:sz w:val="20"/>
                <w:szCs w:val="20"/>
              </w:rPr>
              <w:t xml:space="preserve">przedstawia i </w:t>
            </w:r>
            <w:r w:rsidRPr="000C67C6">
              <w:rPr>
                <w:rFonts w:cs="Humanst521EU-Normal"/>
                <w:color w:val="000000" w:themeColor="text1"/>
                <w:sz w:val="20"/>
                <w:szCs w:val="20"/>
              </w:rPr>
              <w:t>wskazuje na mapie zmiany terytorialne w Europie po kongresie wiedeńskim</w:t>
            </w:r>
            <w:r w:rsidR="00160B99" w:rsidRPr="000C67C6">
              <w:rPr>
                <w:rFonts w:cs="Humanst521EU-Normal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B41" w:rsidRPr="000C67C6" w:rsidRDefault="00F77B41" w:rsidP="00F77B4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t>– wyjaśnia znaczenie terminu „sto dni”;</w:t>
            </w:r>
          </w:p>
          <w:p w:rsidR="001065DA" w:rsidRPr="000C67C6" w:rsidRDefault="001065D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identyfikuje </w:t>
            </w:r>
            <w:r w:rsidRPr="000C67C6"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</w:rPr>
              <w:t xml:space="preserve">postacie: </w:t>
            </w:r>
            <w:r w:rsidRPr="000C67C6">
              <w:rPr>
                <w:rFonts w:cs="Humanst521EU-Normal"/>
                <w:color w:val="000000" w:themeColor="text1"/>
                <w:sz w:val="20"/>
                <w:szCs w:val="20"/>
              </w:rPr>
              <w:t>Franciszka I, Fryderyka Wilhelma III, Aleksandra I;</w:t>
            </w:r>
          </w:p>
          <w:p w:rsidR="001065DA" w:rsidRPr="000C67C6" w:rsidRDefault="001065D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omawia przebieg „stu dni” Napoleona</w:t>
            </w:r>
            <w:r w:rsidR="00B90215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4F1420" w:rsidRPr="000C67C6" w:rsidRDefault="00B90215" w:rsidP="004F1420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color w:val="000000" w:themeColor="text1"/>
                <w:sz w:val="20"/>
                <w:szCs w:val="20"/>
              </w:rPr>
            </w:pPr>
            <w:r w:rsidRPr="000C67C6">
              <w:rPr>
                <w:rFonts w:cs="Humanst521EU-Normal"/>
                <w:color w:val="000000" w:themeColor="text1"/>
                <w:sz w:val="20"/>
                <w:szCs w:val="20"/>
              </w:rPr>
              <w:t>− ocenia zasady, na których podstawie stworzono ład wiedeński;</w:t>
            </w:r>
          </w:p>
          <w:p w:rsidR="00B90215" w:rsidRPr="000C67C6" w:rsidRDefault="00E424E3" w:rsidP="00B90215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t xml:space="preserve">– przedstawia </w:t>
            </w:r>
            <w:r w:rsidR="00B90215"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br/>
            </w:r>
            <w:r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t>działalność Świętego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Przymierza</w:t>
            </w:r>
            <w:r w:rsidR="00160B99" w:rsidRPr="000C67C6">
              <w:rPr>
                <w:rFonts w:ascii="Calibri" w:hAnsi="Calibri" w:cs="Times New Roman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ocenia postawę Napoleona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br/>
              <w:t xml:space="preserve">i Francuzów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br/>
            </w:r>
            <w:r w:rsidR="00160B99" w:rsidRPr="000C67C6">
              <w:rPr>
                <w:rFonts w:ascii="Calibri" w:hAnsi="Calibri" w:cs="Times New Roman"/>
                <w:sz w:val="20"/>
                <w:szCs w:val="20"/>
              </w:rPr>
              <w:t>w okresie jego powrotu do kraju</w:t>
            </w:r>
            <w:r w:rsidR="004F1420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ocenia zasady,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br/>
              <w:t xml:space="preserve">w oparciu </w:t>
            </w:r>
            <w:r w:rsidR="0053175C" w:rsidRPr="000C67C6">
              <w:rPr>
                <w:rFonts w:ascii="Calibri" w:hAnsi="Calibri" w:cs="Times New Roman"/>
                <w:sz w:val="20"/>
                <w:szCs w:val="20"/>
              </w:rPr>
              <w:t>o które stworzono ład wiedeński;</w:t>
            </w:r>
          </w:p>
          <w:p w:rsidR="00E424E3" w:rsidRPr="000C67C6" w:rsidRDefault="00E424E3" w:rsidP="00563CAA">
            <w:pPr>
              <w:snapToGri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>– ocenia działalność Świętego Przymierza</w:t>
            </w:r>
            <w:r w:rsidR="0053175C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:rsidR="00160B99" w:rsidRPr="000C67C6" w:rsidRDefault="00160B99" w:rsidP="00563CAA">
            <w:pPr>
              <w:snapToGri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- wyjaśnia, dlaczego Turcja nie </w:t>
            </w:r>
            <w:r w:rsidR="004F1420" w:rsidRPr="000C67C6">
              <w:rPr>
                <w:rFonts w:ascii="Calibri" w:hAnsi="Calibri" w:cs="Times New Roman"/>
                <w:sz w:val="20"/>
                <w:szCs w:val="20"/>
              </w:rPr>
              <w:t>przystąpiła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do Świętego Przymierza.</w:t>
            </w:r>
          </w:p>
        </w:tc>
      </w:tr>
      <w:tr w:rsidR="00E424E3" w:rsidRPr="000C67C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2. Rewolucja przemysłowa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przyczyny rewolucji przemysłowej</w:t>
            </w:r>
          </w:p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uwarunkowania i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kierunki rozwoju przemysłu w Europie</w:t>
            </w:r>
          </w:p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pierwsze wielkie ośrodki przemysłowe w Europie</w:t>
            </w:r>
          </w:p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rozwój transportu</w:t>
            </w:r>
          </w:p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skutki gospodarcze rewolucji przemysłowej</w:t>
            </w:r>
          </w:p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wynalazki XIX w. – elektryczność i początki telekomunikacji </w:t>
            </w:r>
          </w:p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fabryka, industrializacja, urbanizacja, kapitaliści, kapitalizm </w:t>
            </w:r>
          </w:p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  <w:lang w:val="en-US"/>
              </w:rPr>
            </w:pPr>
            <w:r w:rsidRPr="000C67C6">
              <w:rPr>
                <w:rFonts w:cstheme="minorHAnsi"/>
                <w:sz w:val="20"/>
                <w:szCs w:val="20"/>
                <w:lang w:val="en-US"/>
              </w:rPr>
              <w:t xml:space="preserve">– </w:t>
            </w:r>
            <w:proofErr w:type="spellStart"/>
            <w:r w:rsidRPr="000C67C6">
              <w:rPr>
                <w:rFonts w:cstheme="minorHAnsi"/>
                <w:sz w:val="20"/>
                <w:szCs w:val="20"/>
                <w:lang w:val="en-US"/>
              </w:rPr>
              <w:t>postacie</w:t>
            </w:r>
            <w:proofErr w:type="spellEnd"/>
            <w:r w:rsidRPr="000C67C6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C67C6">
              <w:rPr>
                <w:rFonts w:cstheme="minorHAnsi"/>
                <w:sz w:val="20"/>
                <w:szCs w:val="20"/>
                <w:lang w:val="en-US"/>
              </w:rPr>
              <w:t>historyczne</w:t>
            </w:r>
            <w:proofErr w:type="spellEnd"/>
            <w:r w:rsidRPr="000C67C6">
              <w:rPr>
                <w:rFonts w:cstheme="minorHAnsi"/>
                <w:sz w:val="20"/>
                <w:szCs w:val="20"/>
                <w:lang w:val="en-US"/>
              </w:rPr>
              <w:t>: James Watt, Michael Faraday, Samuel Morse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charakteryzuje najważniejsze przejawy rewolucji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przemysłowej (wynalazki i ich zastosowania, obszary uprzemysłowienia, zmiany struktury społecznej i warunków życia) (XIX.2)</w:t>
            </w:r>
          </w:p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lastRenderedPageBreak/>
              <w:t>– wyjaśnia znaczenie terminów: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962A60">
              <w:rPr>
                <w:rFonts w:ascii="Calibri" w:hAnsi="Calibri" w:cs="HelveticaNeueLTPro-Roman"/>
                <w:i/>
                <w:sz w:val="20"/>
                <w:szCs w:val="20"/>
              </w:rPr>
              <w:t>rewolucja przemysłowa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962A60">
              <w:rPr>
                <w:rFonts w:ascii="Calibri" w:hAnsi="Calibri" w:cs="HelveticaNeueLTPro-Roman"/>
                <w:i/>
                <w:sz w:val="20"/>
                <w:szCs w:val="20"/>
              </w:rPr>
              <w:lastRenderedPageBreak/>
              <w:t>maszyna parowa</w:t>
            </w:r>
            <w:r w:rsidR="00C02A58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A26920" w:rsidRPr="00962A60">
              <w:rPr>
                <w:rFonts w:ascii="Calibri" w:hAnsi="Calibri" w:cs="HelveticaNeueLTPro-Roman"/>
                <w:i/>
                <w:sz w:val="20"/>
                <w:szCs w:val="20"/>
              </w:rPr>
              <w:t>manufaktura</w:t>
            </w:r>
            <w:r w:rsidR="00C428EE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zna datę udoskonalenia maszyny parowej (1763)</w:t>
            </w:r>
            <w:r w:rsidR="000E651C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postać Jamesa Watta</w:t>
            </w:r>
            <w:r w:rsidR="000E651C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wymienia przyczyny rewolucji przemysłowej</w:t>
            </w:r>
            <w:r w:rsidR="000E651C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lastRenderedPageBreak/>
              <w:t xml:space="preserve">– wyjaśnia znaczenie terminów: </w:t>
            </w:r>
            <w:r w:rsidR="001B3363" w:rsidRPr="000C67C6">
              <w:rPr>
                <w:rFonts w:ascii="Calibri" w:hAnsi="Calibri" w:cs="HelveticaNeueLTPro-Roman"/>
                <w:sz w:val="20"/>
                <w:szCs w:val="20"/>
              </w:rPr>
              <w:t xml:space="preserve">industrializacja, </w:t>
            </w:r>
            <w:r w:rsidR="00C428EE"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urbanizacja, kapitalizm;</w:t>
            </w:r>
          </w:p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postacie: Samuela Morse’a</w:t>
            </w:r>
            <w:r w:rsidR="009C47B7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wymienia gałęzie przemysłu, które </w:t>
            </w: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>rozwinęły się dzięki zastosowaniu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maszyny parowej</w:t>
            </w:r>
            <w:r w:rsidR="009C47B7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omawia wpływ zastosowania maszyny parowej na rozwój komunikacji</w:t>
            </w:r>
            <w:r w:rsidR="009C47B7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zna daty: </w:t>
            </w:r>
            <w:r w:rsidRPr="000C67C6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</w:rPr>
              <w:t>skonstruowania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telegrafu (1837)</w:t>
            </w:r>
            <w:r w:rsidR="00582307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postać Michaela Faradaya</w:t>
            </w:r>
            <w:r w:rsidR="00EE5C4D">
              <w:rPr>
                <w:rFonts w:ascii="Calibri" w:hAnsi="Calibri" w:cs="HelveticaNeueLTPro-Roman"/>
                <w:sz w:val="20"/>
                <w:szCs w:val="20"/>
              </w:rPr>
              <w:t xml:space="preserve"> jako konstruktora silnika elektrycznego</w:t>
            </w:r>
            <w:r w:rsidR="0099080A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0E651C" w:rsidRPr="000C67C6" w:rsidRDefault="000E651C" w:rsidP="000E651C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zna zasady kapitalizmu;</w:t>
            </w:r>
          </w:p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wskazuje na mapie państwa, na których terenie rozwinęły się </w:t>
            </w:r>
            <w:r w:rsidRPr="000C67C6"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</w:rPr>
              <w:t>w XIX w. najważniejsze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zagłębia przemysłowe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Europy</w:t>
            </w:r>
            <w:r w:rsidR="0099080A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przedstawia konsekwencje zastosowania maszyny parowej dla rozwoju przemysłu</w:t>
            </w:r>
            <w:r w:rsidR="0099080A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lastRenderedPageBreak/>
              <w:t>– wyjaśnia znaczenie terminów: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cywilizacja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przemysłowa, metropolia</w:t>
            </w:r>
            <w:r w:rsidR="0099080A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przedstawia gospodarcze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i społeczne skutki industrializacji</w:t>
            </w:r>
            <w:r w:rsidR="0099080A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wynalezienia elektryczności dla rozwoju przemysłu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i komunikacji</w:t>
            </w:r>
            <w:r w:rsidR="0099080A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99080A" w:rsidRPr="000C67C6" w:rsidRDefault="0099080A" w:rsidP="0099080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opisuje sposób działania maszyny parowej.</w:t>
            </w:r>
          </w:p>
          <w:p w:rsidR="0099080A" w:rsidRPr="000C67C6" w:rsidRDefault="0099080A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wyjaśnia okoliczności narodzin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przemysłu w XIX w.</w:t>
            </w:r>
            <w:r w:rsidR="0099080A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ocenia gospodarcze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i społeczne skutki rozwoju przemysłu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w XIX w.</w:t>
            </w:r>
          </w:p>
        </w:tc>
      </w:tr>
      <w:tr w:rsidR="00E424E3" w:rsidRPr="000C67C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3. Nowe idee polityczne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nowe ideologie: liberalizm, konserwatyzm, socjalizm i komunizm</w:t>
            </w:r>
          </w:p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teoretycy nowych ideologii </w:t>
            </w:r>
          </w:p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aspekty gospodarcze i społeczno-polityczne nowych ideologii</w:t>
            </w:r>
          </w:p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narodziny ruchu robotniczego – związki zawodowe</w:t>
            </w:r>
          </w:p>
          <w:p w:rsidR="00E424E3" w:rsidRPr="000C67C6" w:rsidRDefault="00E424E3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ideologia, wolna konkurencja, strajk, związek zawodowy</w:t>
            </w:r>
          </w:p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postacie historyczne: Adam </w:t>
            </w:r>
            <w:proofErr w:type="spellStart"/>
            <w:r w:rsidRPr="000C67C6">
              <w:rPr>
                <w:rFonts w:cstheme="minorHAnsi"/>
                <w:sz w:val="20"/>
                <w:szCs w:val="20"/>
              </w:rPr>
              <w:t>Smith</w:t>
            </w:r>
            <w:proofErr w:type="spellEnd"/>
            <w:r w:rsidRPr="000C67C6">
              <w:rPr>
                <w:rFonts w:cstheme="minorHAnsi"/>
                <w:sz w:val="20"/>
                <w:szCs w:val="20"/>
              </w:rPr>
              <w:t xml:space="preserve">, Edmund </w:t>
            </w:r>
            <w:proofErr w:type="spellStart"/>
            <w:r w:rsidRPr="000C67C6">
              <w:rPr>
                <w:rFonts w:cstheme="minorHAnsi"/>
                <w:sz w:val="20"/>
                <w:szCs w:val="20"/>
              </w:rPr>
              <w:t>Burke</w:t>
            </w:r>
            <w:proofErr w:type="spellEnd"/>
            <w:r w:rsidRPr="000C67C6">
              <w:rPr>
                <w:rFonts w:cstheme="minorHAnsi"/>
                <w:sz w:val="20"/>
                <w:szCs w:val="20"/>
              </w:rPr>
              <w:t>, Robert Owen, Karol Marks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4E3" w:rsidRPr="000C67C6" w:rsidRDefault="00E424E3">
            <w:pPr>
              <w:autoSpaceDE w:val="0"/>
              <w:autoSpaceDN w:val="0"/>
              <w:adjustRightInd w:val="0"/>
              <w:spacing w:after="0" w:line="240" w:lineRule="auto"/>
              <w:rPr>
                <w:rFonts w:cs="TimesNewRoman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</w:t>
            </w:r>
            <w:r w:rsidRPr="000C67C6">
              <w:rPr>
                <w:rFonts w:cs="TimesNewRoman"/>
                <w:sz w:val="20"/>
                <w:szCs w:val="20"/>
              </w:rPr>
              <w:t xml:space="preserve"> omawia narodziny i pierwsze lata istnienia nowoczesnych ruchów politycznych</w:t>
            </w:r>
          </w:p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="TimesNewRoman"/>
                <w:sz w:val="20"/>
                <w:szCs w:val="20"/>
              </w:rPr>
              <w:lastRenderedPageBreak/>
              <w:t>(socjalizm, ruch ludowy, ruch narodowy) (XXIV.4)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lastRenderedPageBreak/>
              <w:t xml:space="preserve">– wyjaśnia znaczenie terminów: </w:t>
            </w:r>
            <w:r w:rsidR="00D92CE7" w:rsidRPr="00CA1A3B">
              <w:rPr>
                <w:rFonts w:cs="Humanst521EU-Normal"/>
                <w:i/>
                <w:sz w:val="20"/>
                <w:szCs w:val="20"/>
              </w:rPr>
              <w:t>ideologia</w:t>
            </w:r>
            <w:r w:rsidR="00D92CE7" w:rsidRPr="000C67C6">
              <w:rPr>
                <w:rFonts w:cs="Humanst521EU-Normal"/>
                <w:sz w:val="20"/>
                <w:szCs w:val="20"/>
              </w:rPr>
              <w:t>,</w:t>
            </w:r>
            <w:r w:rsidR="00D63B86" w:rsidRPr="000C67C6">
              <w:rPr>
                <w:rFonts w:cs="Humanst521EU-Normal"/>
                <w:sz w:val="20"/>
                <w:szCs w:val="20"/>
              </w:rPr>
              <w:t xml:space="preserve"> </w:t>
            </w:r>
            <w:r w:rsidRPr="00CA1A3B">
              <w:rPr>
                <w:rFonts w:ascii="Calibri" w:hAnsi="Calibri" w:cs="HelveticaNeueLTPro-Roman"/>
                <w:i/>
                <w:sz w:val="20"/>
                <w:szCs w:val="20"/>
              </w:rPr>
              <w:t>proletariat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CA1A3B">
              <w:rPr>
                <w:rFonts w:ascii="Calibri" w:hAnsi="Calibri" w:cs="HelveticaNeueLTPro-Roman"/>
                <w:i/>
                <w:sz w:val="20"/>
                <w:szCs w:val="20"/>
              </w:rPr>
              <w:t>strajk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,</w:t>
            </w:r>
            <w:r w:rsidR="0053175C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="00B00CF7" w:rsidRPr="00CA1A3B">
              <w:rPr>
                <w:rFonts w:cs="Humanst521EU-Normal"/>
                <w:i/>
                <w:color w:val="000000" w:themeColor="text1"/>
                <w:sz w:val="20"/>
                <w:szCs w:val="20"/>
              </w:rPr>
              <w:t>fabrykanci</w:t>
            </w:r>
            <w:r w:rsidR="002F5F3E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E424E3" w:rsidRPr="000C67C6" w:rsidRDefault="00E424E3" w:rsidP="002F5F3E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</w:t>
            </w:r>
            <w:r w:rsidR="00D92CE7" w:rsidRPr="000C67C6">
              <w:rPr>
                <w:rFonts w:ascii="Calibri" w:hAnsi="Calibri" w:cs="HelveticaNeueLTPro-Roman"/>
                <w:sz w:val="20"/>
                <w:szCs w:val="20"/>
              </w:rPr>
              <w:t xml:space="preserve">wymienia </w:t>
            </w:r>
            <w:r w:rsidR="002F5F3E" w:rsidRPr="000C67C6">
              <w:rPr>
                <w:rFonts w:ascii="Calibri" w:hAnsi="Calibri" w:cs="HelveticaNeueLTPro-Roman"/>
                <w:sz w:val="20"/>
                <w:szCs w:val="20"/>
              </w:rPr>
              <w:t xml:space="preserve">ideologie </w:t>
            </w:r>
            <w:r w:rsidR="002F5F3E"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społeczno- polityczne w XIX wieku.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CE7" w:rsidRPr="000C67C6" w:rsidRDefault="00D92CE7" w:rsidP="00D92CE7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color w:val="000000" w:themeColor="text1"/>
                <w:sz w:val="20"/>
                <w:szCs w:val="20"/>
              </w:rPr>
              <w:lastRenderedPageBreak/>
              <w:t xml:space="preserve">− wyjaśnia znaczenie terminów: </w:t>
            </w:r>
          </w:p>
          <w:p w:rsidR="00D92CE7" w:rsidRPr="000C67C6" w:rsidRDefault="00D92CE7" w:rsidP="00D92CE7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sz w:val="20"/>
                <w:szCs w:val="20"/>
              </w:rPr>
            </w:pPr>
            <w:r w:rsidRPr="00DA0FC3">
              <w:rPr>
                <w:rFonts w:cs="Humanst521EU-Normal"/>
                <w:i/>
                <w:sz w:val="20"/>
                <w:szCs w:val="20"/>
              </w:rPr>
              <w:t>liberalizm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DA0FC3">
              <w:rPr>
                <w:rFonts w:cs="Humanst521EU-Normal"/>
                <w:i/>
                <w:sz w:val="20"/>
                <w:szCs w:val="20"/>
              </w:rPr>
              <w:t>konserwatyzm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DA0FC3">
              <w:rPr>
                <w:rFonts w:cs="Humanst521EU-Normal"/>
                <w:i/>
                <w:sz w:val="20"/>
                <w:szCs w:val="20"/>
              </w:rPr>
              <w:t>socjalizm</w:t>
            </w:r>
            <w:r w:rsidRPr="000C67C6">
              <w:rPr>
                <w:rFonts w:cs="Humanst521EU-Normal"/>
                <w:sz w:val="20"/>
                <w:szCs w:val="20"/>
              </w:rPr>
              <w:t>,</w:t>
            </w:r>
          </w:p>
          <w:p w:rsidR="0053175C" w:rsidRPr="000C67C6" w:rsidRDefault="00D92CE7" w:rsidP="0053175C">
            <w:pPr>
              <w:autoSpaceDE w:val="0"/>
              <w:autoSpaceDN w:val="0"/>
              <w:adjustRightInd w:val="0"/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</w:pPr>
            <w:r w:rsidRPr="00DA0FC3">
              <w:rPr>
                <w:rFonts w:cs="Humanst521EU-Normal"/>
                <w:i/>
                <w:sz w:val="20"/>
                <w:szCs w:val="20"/>
              </w:rPr>
              <w:t>komunizm</w:t>
            </w:r>
            <w:r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t xml:space="preserve">, </w:t>
            </w:r>
            <w:r w:rsidR="0053175C" w:rsidRPr="00DA0FC3">
              <w:rPr>
                <w:rFonts w:ascii="Calibri" w:hAnsi="Calibri" w:cs="HelveticaNeueLTPro-Roman"/>
                <w:i/>
                <w:sz w:val="20"/>
                <w:szCs w:val="20"/>
              </w:rPr>
              <w:t>związek</w:t>
            </w:r>
            <w:r w:rsidR="0053175C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="0053175C" w:rsidRPr="00DA0FC3">
              <w:rPr>
                <w:rFonts w:ascii="Calibri" w:hAnsi="Calibri" w:cs="HelveticaNeueLTPro-Roman"/>
                <w:i/>
                <w:sz w:val="20"/>
                <w:szCs w:val="20"/>
              </w:rPr>
              <w:lastRenderedPageBreak/>
              <w:t>zawodowy</w:t>
            </w:r>
            <w:r w:rsidR="0053175C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identyfikuje postacie: Edmunda </w:t>
            </w:r>
            <w:proofErr w:type="spellStart"/>
            <w:r w:rsidRPr="000C67C6">
              <w:rPr>
                <w:rFonts w:ascii="Calibri" w:hAnsi="Calibri" w:cs="HelveticaNeueLTPro-Roman"/>
                <w:sz w:val="20"/>
                <w:szCs w:val="20"/>
              </w:rPr>
              <w:t>Burke’a</w:t>
            </w:r>
            <w:proofErr w:type="spellEnd"/>
            <w:r w:rsidRPr="000C67C6">
              <w:rPr>
                <w:rFonts w:ascii="Calibri" w:hAnsi="Calibri" w:cs="HelveticaNeueLTPro-Roman"/>
                <w:sz w:val="20"/>
                <w:szCs w:val="20"/>
              </w:rPr>
              <w:t>, Karola Marksa</w:t>
            </w:r>
            <w:r w:rsidR="002F5F3E" w:rsidRPr="000C67C6">
              <w:rPr>
                <w:rFonts w:ascii="Calibri" w:hAnsi="Calibri" w:cs="HelveticaNeueLTPro-Roman"/>
                <w:sz w:val="20"/>
                <w:szCs w:val="20"/>
              </w:rPr>
              <w:t xml:space="preserve">, Adama </w:t>
            </w:r>
            <w:proofErr w:type="spellStart"/>
            <w:r w:rsidR="002F5F3E" w:rsidRPr="000C67C6">
              <w:rPr>
                <w:rFonts w:ascii="Calibri" w:hAnsi="Calibri" w:cs="HelveticaNeueLTPro-Roman"/>
                <w:sz w:val="20"/>
                <w:szCs w:val="20"/>
              </w:rPr>
              <w:t>Smitha</w:t>
            </w:r>
            <w:proofErr w:type="spellEnd"/>
            <w:r w:rsidR="002F5F3E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D92CE7" w:rsidRPr="000C67C6" w:rsidRDefault="00D92CE7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charakteryzuje założenia liberalizmu, konserwatyzmu, socjalizmu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i komunizmu.</w:t>
            </w:r>
          </w:p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F3E" w:rsidRPr="000C67C6" w:rsidRDefault="00E424E3" w:rsidP="002F5F3E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– identyfikuj</w:t>
            </w:r>
            <w:r w:rsidR="005000B1">
              <w:rPr>
                <w:rFonts w:ascii="Calibri" w:hAnsi="Calibri" w:cs="HelveticaNeueLTPro-Roman"/>
                <w:sz w:val="20"/>
                <w:szCs w:val="20"/>
              </w:rPr>
              <w:t>e postacie: Henriego de Saint-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Simona, Roberta Owena, Fryderyka Engelsa</w:t>
            </w:r>
            <w:r w:rsidR="002F5F3E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D63B86" w:rsidRPr="000C67C6" w:rsidRDefault="002F5F3E" w:rsidP="00D92CE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– przedstawi</w:t>
            </w:r>
            <w:r w:rsidR="009F349D">
              <w:rPr>
                <w:rFonts w:ascii="Calibri" w:hAnsi="Calibri" w:cs="HelveticaNeueLTPro-Roman"/>
                <w:sz w:val="20"/>
                <w:szCs w:val="20"/>
              </w:rPr>
              <w:t>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warunki pracy dzieci w XIX wiecznych fabrykach;</w:t>
            </w:r>
          </w:p>
          <w:p w:rsidR="00E424E3" w:rsidRPr="000C67C6" w:rsidRDefault="00E424E3" w:rsidP="00D92CE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br/>
            </w:r>
            <w:r w:rsidR="00D92CE7"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przedstawia okoliczności narodzin liberalizmu, konserwatyzmu </w:t>
            </w:r>
            <w:r w:rsidR="00D92CE7" w:rsidRPr="000C67C6">
              <w:rPr>
                <w:rFonts w:ascii="Calibri" w:hAnsi="Calibri" w:cs="HelveticaNeueLTPro-Roman"/>
                <w:sz w:val="20"/>
                <w:szCs w:val="20"/>
              </w:rPr>
              <w:br/>
              <w:t>i ruchu robotniczego.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F11" w:rsidRPr="000C67C6" w:rsidRDefault="00111F11" w:rsidP="00111F11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color w:val="000000" w:themeColor="text1"/>
                <w:sz w:val="20"/>
                <w:szCs w:val="20"/>
              </w:rPr>
            </w:pPr>
            <w:r w:rsidRPr="000C67C6">
              <w:rPr>
                <w:rFonts w:cs="Humanst521EU-Normal"/>
                <w:color w:val="000000" w:themeColor="text1"/>
                <w:sz w:val="20"/>
                <w:szCs w:val="20"/>
              </w:rPr>
              <w:lastRenderedPageBreak/>
              <w:t xml:space="preserve">− wyjaśnia znaczenie terminów: wolna konkurencja, liberalizm ekonomiczny, </w:t>
            </w:r>
            <w:r w:rsidRPr="000C67C6">
              <w:rPr>
                <w:rFonts w:cs="Humanst521EU-Normal"/>
                <w:i/>
                <w:color w:val="000000" w:themeColor="text1"/>
                <w:sz w:val="20"/>
                <w:szCs w:val="20"/>
              </w:rPr>
              <w:lastRenderedPageBreak/>
              <w:t>manifest komunistyczny</w:t>
            </w:r>
            <w:r w:rsidRPr="000C67C6">
              <w:rPr>
                <w:rFonts w:cs="Humanst521EU-Normal"/>
                <w:color w:val="000000" w:themeColor="text1"/>
                <w:sz w:val="20"/>
                <w:szCs w:val="20"/>
              </w:rPr>
              <w:t>;</w:t>
            </w:r>
          </w:p>
          <w:p w:rsidR="00111F11" w:rsidRPr="000C67C6" w:rsidRDefault="00111F11" w:rsidP="00111F11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color w:val="000000" w:themeColor="text1"/>
                <w:sz w:val="20"/>
                <w:szCs w:val="20"/>
              </w:rPr>
            </w:pPr>
          </w:p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zna datę wydania </w:t>
            </w:r>
            <w:r w:rsidRPr="000C67C6">
              <w:rPr>
                <w:rFonts w:ascii="Calibri" w:hAnsi="Calibri" w:cs="HelveticaNeueLTPro-Roman"/>
                <w:i/>
                <w:sz w:val="20"/>
                <w:szCs w:val="20"/>
              </w:rPr>
              <w:t>Manifestu komunistycznego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(1848)</w:t>
            </w:r>
            <w:r w:rsidR="002F5F3E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D92CE7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 xml:space="preserve">– wyjaśnia różnice między socjalistami </w:t>
            </w: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br/>
              <w:t>i komunistami</w:t>
            </w:r>
            <w:r w:rsidR="002F5F3E"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>;</w:t>
            </w:r>
          </w:p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rolę związków zawodowych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w rozwoju ruchu robotniczego</w:t>
            </w:r>
            <w:r w:rsidR="002F5F3E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ocenia wpływ nowych ideologii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na życie społeczne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i polityczne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w pierwszej połowie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XIX w.</w:t>
            </w:r>
            <w:r w:rsidR="002F5F3E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</w:tc>
      </w:tr>
      <w:tr w:rsidR="00E424E3" w:rsidRPr="000C67C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4. Przeciwko Świętemu Przymierzu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powstanie dekabrystów w Rosji</w:t>
            </w:r>
          </w:p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rewolucja lipcowa we Francji</w:t>
            </w:r>
          </w:p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przyczyny Wiosny Ludów</w:t>
            </w:r>
          </w:p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przebieg i skutki rewolucji lutowej we Francji </w:t>
            </w:r>
          </w:p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Wiosna Ludów w Europie na przykładzie Prus, Austrii, Węgier i Włoch</w:t>
            </w:r>
          </w:p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wojna krymska – przyczyny, przebieg i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skutki</w:t>
            </w:r>
          </w:p>
          <w:p w:rsidR="00E424E3" w:rsidRPr="000C67C6" w:rsidRDefault="00E424E3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uwłaszczenie chłopów</w:t>
            </w:r>
          </w:p>
          <w:p w:rsidR="00E424E3" w:rsidRPr="000C67C6" w:rsidRDefault="00E424E3" w:rsidP="00ED5CB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postacie historyczne: Ludwik Napoleona Bonaparte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wymienia wydarzenia związane z walką z porządkiem wiedeńskim, charakteryzuje przebieg Wiosny Ludów w Europie (XXI.1)</w:t>
            </w:r>
          </w:p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t>– wyjaśnia znaczenie termin</w:t>
            </w:r>
            <w:r w:rsidR="00BD13A8"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t>ów: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465388">
              <w:rPr>
                <w:rFonts w:ascii="Calibri" w:hAnsi="Calibri" w:cs="HelveticaNeueLTPro-Roman"/>
                <w:i/>
                <w:sz w:val="20"/>
                <w:szCs w:val="20"/>
              </w:rPr>
              <w:t>Wiosna Ludów</w:t>
            </w:r>
            <w:r w:rsidR="00FC0E53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FC0E53" w:rsidRPr="00465388">
              <w:rPr>
                <w:rFonts w:cs="Humanst521EU-Normal"/>
                <w:i/>
                <w:color w:val="000000" w:themeColor="text1"/>
                <w:sz w:val="20"/>
                <w:szCs w:val="20"/>
              </w:rPr>
              <w:t>uwłaszczenie</w:t>
            </w:r>
            <w:r w:rsidR="00FC0E53" w:rsidRPr="000C67C6">
              <w:rPr>
                <w:rFonts w:cs="Humanst521EU-Normal"/>
                <w:color w:val="000000" w:themeColor="text1"/>
                <w:sz w:val="20"/>
                <w:szCs w:val="20"/>
              </w:rPr>
              <w:t>;</w:t>
            </w:r>
          </w:p>
          <w:p w:rsidR="00E424E3" w:rsidRPr="000C67C6" w:rsidRDefault="00E424E3" w:rsidP="00563CAA">
            <w:pPr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– zna datę Wiosny Ludów (1848–1849)</w:t>
            </w:r>
            <w:r w:rsidR="0099353C"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;</w:t>
            </w:r>
          </w:p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wskazuje na mapie państwa, </w:t>
            </w: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w których wybuchła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Wiosna Ludów; </w:t>
            </w:r>
          </w:p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wymienia przyczyny Wiosny Ludów</w:t>
            </w:r>
            <w:r w:rsidR="0099353C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4E3" w:rsidRPr="000C67C6" w:rsidRDefault="00E424E3" w:rsidP="0099353C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color w:val="000000" w:themeColor="text1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t>– wyjaśnia znaczenie termin</w:t>
            </w:r>
            <w:r w:rsidR="00FC0E53"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t xml:space="preserve">u </w:t>
            </w:r>
            <w:r w:rsidR="007256F4" w:rsidRPr="00DA0FC3">
              <w:rPr>
                <w:rFonts w:cs="Humanst521EU-Normal"/>
                <w:i/>
                <w:color w:val="000000" w:themeColor="text1"/>
                <w:sz w:val="20"/>
                <w:szCs w:val="20"/>
              </w:rPr>
              <w:t>b</w:t>
            </w:r>
            <w:r w:rsidR="0099353C" w:rsidRPr="00DA0FC3">
              <w:rPr>
                <w:rFonts w:cs="Humanst521EU-Normal"/>
                <w:i/>
                <w:color w:val="000000" w:themeColor="text1"/>
                <w:sz w:val="20"/>
                <w:szCs w:val="20"/>
              </w:rPr>
              <w:t>urżu</w:t>
            </w:r>
            <w:r w:rsidR="007256F4" w:rsidRPr="00DA0FC3">
              <w:rPr>
                <w:rFonts w:cs="Humanst521EU-Normal"/>
                <w:i/>
                <w:color w:val="000000" w:themeColor="text1"/>
                <w:sz w:val="20"/>
                <w:szCs w:val="20"/>
              </w:rPr>
              <w:t>azja</w:t>
            </w:r>
            <w:r w:rsidR="00FC0E53" w:rsidRPr="000C67C6">
              <w:rPr>
                <w:rFonts w:cs="Humanst521EU-Normal"/>
                <w:color w:val="000000" w:themeColor="text1"/>
                <w:sz w:val="20"/>
                <w:szCs w:val="20"/>
              </w:rPr>
              <w:t>;</w:t>
            </w:r>
          </w:p>
          <w:p w:rsidR="0099353C" w:rsidRPr="000C67C6" w:rsidRDefault="0099353C" w:rsidP="0099353C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color w:val="000000" w:themeColor="text1"/>
                <w:sz w:val="20"/>
                <w:szCs w:val="20"/>
              </w:rPr>
            </w:pPr>
          </w:p>
          <w:p w:rsidR="00E424E3" w:rsidRPr="000C67C6" w:rsidRDefault="00E424E3" w:rsidP="00563CAA">
            <w:pPr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– zna dat</w:t>
            </w:r>
            <w:r w:rsidR="00D21255"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ę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wybuchu Wiosny Ludów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we Francji (II 1848)</w:t>
            </w:r>
            <w:r w:rsidR="0099353C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E424E3" w:rsidRPr="000C67C6" w:rsidRDefault="007A213E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identyfikuje postać </w:t>
            </w:r>
            <w:r w:rsidR="00E424E3" w:rsidRPr="000C67C6">
              <w:rPr>
                <w:rFonts w:ascii="Calibri" w:hAnsi="Calibri" w:cs="HelveticaNeueLTPro-Roman"/>
                <w:sz w:val="20"/>
                <w:szCs w:val="20"/>
              </w:rPr>
              <w:t>Ludwi</w:t>
            </w:r>
            <w:r w:rsidR="0099353C" w:rsidRPr="000C67C6">
              <w:rPr>
                <w:rFonts w:ascii="Calibri" w:hAnsi="Calibri" w:cs="HelveticaNeueLTPro-Roman"/>
                <w:sz w:val="20"/>
                <w:szCs w:val="20"/>
              </w:rPr>
              <w:t>ka Napoleona Bonapartego;</w:t>
            </w:r>
          </w:p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przedstawia przyczyny </w:t>
            </w:r>
            <w:r w:rsidR="0099353C" w:rsidRPr="000C67C6">
              <w:rPr>
                <w:rFonts w:ascii="Calibri" w:hAnsi="Calibri" w:cs="HelveticaNeueLTPro-Roman"/>
                <w:sz w:val="20"/>
                <w:szCs w:val="20"/>
              </w:rPr>
              <w:t>Wiosny Ludów;</w:t>
            </w:r>
          </w:p>
          <w:p w:rsidR="007D7EE2" w:rsidRPr="000C67C6" w:rsidRDefault="007D7EE2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– przedstawia cele, przebieg i skutki powstania dekabrystów;</w:t>
            </w:r>
          </w:p>
          <w:p w:rsidR="00E424E3" w:rsidRPr="000C67C6" w:rsidRDefault="00E424E3" w:rsidP="0099353C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przedstawia skutki Wiosny Ludów </w:t>
            </w:r>
            <w:r w:rsidR="0099353C" w:rsidRPr="000C67C6">
              <w:rPr>
                <w:rFonts w:ascii="Calibri" w:hAnsi="Calibri" w:cs="HelveticaNeueLTPro-Roman"/>
                <w:sz w:val="20"/>
                <w:szCs w:val="20"/>
              </w:rPr>
              <w:t>w Europie.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53C" w:rsidRPr="000C67C6" w:rsidRDefault="0099353C" w:rsidP="0099353C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lastRenderedPageBreak/>
              <w:t>– wyjaśnia znaczenie terminów: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rewolucja lipcowa, rewolucja lutowa</w:t>
            </w:r>
            <w:r w:rsidR="003E0110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3E0110" w:rsidRPr="000C67C6">
              <w:rPr>
                <w:rFonts w:cs="Humanst521EU-Normal"/>
                <w:color w:val="000000" w:themeColor="text1"/>
                <w:sz w:val="20"/>
                <w:szCs w:val="20"/>
              </w:rPr>
              <w:t>dekabryści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3E0110" w:rsidRPr="000C67C6" w:rsidRDefault="00E424E3" w:rsidP="00563CAA">
            <w:pPr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zna daty: </w:t>
            </w:r>
            <w:r w:rsidR="003E0110" w:rsidRPr="000C67C6">
              <w:rPr>
                <w:rFonts w:cs="Humanst521EU-Normal"/>
                <w:sz w:val="20"/>
                <w:szCs w:val="20"/>
              </w:rPr>
              <w:t>dekabrystów (XII 1825), wojny krymskiej (1853–1856);</w:t>
            </w:r>
          </w:p>
          <w:p w:rsidR="00E424E3" w:rsidRPr="000C67C6" w:rsidRDefault="007A213E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identyfikuje postacie: Mikołaja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I;</w:t>
            </w:r>
            <w:r w:rsidR="003E0110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="00E424E3" w:rsidRPr="000C67C6">
              <w:rPr>
                <w:rFonts w:ascii="Calibri" w:hAnsi="Calibri" w:cs="HelveticaNeueLTPro-Roman"/>
                <w:sz w:val="20"/>
                <w:szCs w:val="20"/>
              </w:rPr>
              <w:t>Aleksandra II</w:t>
            </w:r>
            <w:r w:rsidR="003E0110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wskazuje na mapie</w:t>
            </w:r>
            <w:r w:rsidRPr="000C67C6">
              <w:rPr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państwa, w których w latach 1815–1847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wybuchły rewolucje i powstania</w:t>
            </w:r>
            <w:r w:rsidR="003E0110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omawia przyczyny, przebieg i skutki rewolucji lipcowej we Francji</w:t>
            </w:r>
            <w:r w:rsidR="003E0110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E424E3" w:rsidRPr="000C67C6" w:rsidRDefault="0099353C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przedstawia skutki Wiosny Ludów we Francji, Prusach, Austrii, na Węgrzech i w państwach włoskich</w:t>
            </w:r>
            <w:r w:rsidR="007D7EE2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110" w:rsidRPr="000C67C6" w:rsidRDefault="007D7EE2" w:rsidP="007D7EE2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– wskazuje na mapie</w:t>
            </w:r>
            <w:r w:rsidRPr="000C67C6">
              <w:rPr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państwa zaangażowane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w wojnę krymską;</w:t>
            </w:r>
          </w:p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opisuje przebieg Wiosny Ludów we Francji, Prusach, Austrii, na Węgrzech i w państwach włoskich</w:t>
            </w:r>
            <w:r w:rsidR="003E0110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3E0110" w:rsidRPr="000C67C6" w:rsidRDefault="003E0110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– wymienia przyczyny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</w:rPr>
              <w:t xml:space="preserve">i skutki </w:t>
            </w:r>
            <w:r w:rsidRPr="000C67C6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</w:rPr>
              <w:lastRenderedPageBreak/>
              <w:t>wojny krymskiej</w:t>
            </w:r>
            <w:r w:rsidR="007D7EE2" w:rsidRPr="000C67C6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E2" w:rsidRPr="000C67C6" w:rsidRDefault="007D7EE2" w:rsidP="007D7EE2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– identyfikuje postacie: Karola X, Ludwika Filipa, Lajosa Kossutha;</w:t>
            </w:r>
          </w:p>
          <w:p w:rsidR="00E424E3" w:rsidRPr="000C67C6" w:rsidRDefault="00E424E3" w:rsidP="003E0110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ocenia znaczenie Wiosny Ludów dla państw i narodów europejskich</w:t>
            </w:r>
            <w:r w:rsidR="003E0110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</w:tr>
      <w:tr w:rsidR="007256F4" w:rsidRPr="000C67C6" w:rsidTr="00C40228">
        <w:tc>
          <w:tcPr>
            <w:tcW w:w="148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256F4" w:rsidRPr="000C67C6" w:rsidRDefault="007256F4" w:rsidP="007256F4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Rozdział II: Ziemie polskie po kongresie wiedeńskim</w:t>
            </w:r>
          </w:p>
        </w:tc>
      </w:tr>
      <w:tr w:rsidR="00563CAA" w:rsidRPr="000C67C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CAA" w:rsidRPr="000C67C6" w:rsidRDefault="00563CA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1. Po upadku Księstwa Warszawskiego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CAA" w:rsidRPr="000C67C6" w:rsidRDefault="00563CA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podział ziem polskich po kongresie wiedeńskim</w:t>
            </w:r>
          </w:p>
          <w:p w:rsidR="00563CAA" w:rsidRPr="000C67C6" w:rsidRDefault="00563CA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podstawowe zasady ustrojowe w Królestwie Polskim, Wielkim Księstwie Poznańskim i Rzeczypospolitej Krakowskiej</w:t>
            </w:r>
          </w:p>
          <w:p w:rsidR="00563CAA" w:rsidRPr="000C67C6" w:rsidRDefault="00563CA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sytuacja społeczno-gospodarcza Polaków w zaborach pruskim, austriackim i w Królestwie Polskim</w:t>
            </w:r>
          </w:p>
          <w:p w:rsidR="00563CAA" w:rsidRPr="000C67C6" w:rsidRDefault="00563CAA" w:rsidP="00577BC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</w:t>
            </w:r>
            <w:r w:rsidR="00C87EB8"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z w:val="20"/>
                <w:szCs w:val="20"/>
              </w:rPr>
              <w:t xml:space="preserve">reformy Franciszka Ksawerego </w:t>
            </w:r>
            <w:proofErr w:type="spellStart"/>
            <w:r w:rsidRPr="000C67C6">
              <w:rPr>
                <w:rFonts w:cstheme="minorHAnsi"/>
                <w:sz w:val="20"/>
                <w:szCs w:val="20"/>
              </w:rPr>
              <w:t>Druckiego-Lubeckiego</w:t>
            </w:r>
            <w:proofErr w:type="spellEnd"/>
            <w:r w:rsidRPr="000C67C6">
              <w:rPr>
                <w:rFonts w:cstheme="minorHAnsi"/>
                <w:sz w:val="20"/>
                <w:szCs w:val="20"/>
              </w:rPr>
              <w:t xml:space="preserve"> w Królestwie Polskim</w:t>
            </w:r>
          </w:p>
          <w:p w:rsidR="00563CAA" w:rsidRPr="000C67C6" w:rsidRDefault="00563CA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reformy uwłaszczeniowe w zaborze pruskim i austriackim</w:t>
            </w:r>
          </w:p>
          <w:p w:rsidR="00563CAA" w:rsidRPr="000C67C6" w:rsidRDefault="00563CAA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terminu: </w:t>
            </w:r>
            <w:r w:rsidRPr="000C67C6">
              <w:rPr>
                <w:rFonts w:cstheme="minorHAnsi"/>
                <w:i/>
                <w:sz w:val="20"/>
                <w:szCs w:val="20"/>
              </w:rPr>
              <w:t>autonomia</w:t>
            </w:r>
            <w:r w:rsidRPr="000C67C6">
              <w:rPr>
                <w:rFonts w:cstheme="minorHAnsi"/>
                <w:sz w:val="20"/>
                <w:szCs w:val="20"/>
              </w:rPr>
              <w:t xml:space="preserve">, </w:t>
            </w:r>
            <w:r w:rsidRPr="000C67C6">
              <w:rPr>
                <w:rFonts w:cstheme="minorHAnsi"/>
                <w:i/>
                <w:sz w:val="20"/>
                <w:szCs w:val="20"/>
              </w:rPr>
              <w:t>protektorat</w:t>
            </w:r>
          </w:p>
          <w:p w:rsidR="00563CAA" w:rsidRPr="000C67C6" w:rsidRDefault="00563CA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terminu: </w:t>
            </w:r>
            <w:r w:rsidRPr="000C67C6">
              <w:rPr>
                <w:rFonts w:cstheme="minorHAnsi"/>
                <w:i/>
                <w:sz w:val="20"/>
                <w:szCs w:val="20"/>
              </w:rPr>
              <w:t>ziemie zabrane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CAA" w:rsidRPr="000C67C6" w:rsidRDefault="00563CA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wskazuje na mapie podział polityczny ziem polskich po kongresie wiedeńskim (XX.1)</w:t>
            </w:r>
          </w:p>
          <w:p w:rsidR="00563CAA" w:rsidRPr="000C67C6" w:rsidRDefault="00563CA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charakteryzuje okres konstytucyjny Królestwa Polskiego – ustrój, osiągnięcia w gospodarce, kulturze i edukacji (XX.2)</w:t>
            </w:r>
          </w:p>
          <w:p w:rsidR="00563CAA" w:rsidRPr="000C67C6" w:rsidRDefault="00563CA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omawia położenie Polaków w zaborach pruskim i austriackim, na obszarze ziem zabranych oraz w Rzeczypospolitej Krakowskiej (XX.4)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CAA" w:rsidRPr="000C67C6" w:rsidRDefault="00563CAA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terminu </w:t>
            </w:r>
            <w:r w:rsidRPr="00491C43">
              <w:rPr>
                <w:rFonts w:ascii="Calibri" w:hAnsi="Calibri" w:cs="HelveticaNeueLTPro-Roman"/>
                <w:i/>
                <w:spacing w:val="-4"/>
                <w:kern w:val="24"/>
                <w:sz w:val="20"/>
                <w:szCs w:val="20"/>
              </w:rPr>
              <w:t>uwłaszczenie</w:t>
            </w:r>
            <w:r w:rsidR="00EF098B"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;</w:t>
            </w:r>
          </w:p>
          <w:p w:rsidR="00563CAA" w:rsidRPr="000C67C6" w:rsidRDefault="00563CAA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zna datę powstania Królestwa Polskiego, Wielkiego Księstwa Poznańskiego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i Wolnego Miasta Krakowa (1815)</w:t>
            </w:r>
            <w:r w:rsidR="00FC0E53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EF098B" w:rsidRPr="000C67C6" w:rsidRDefault="00563CAA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</w:t>
            </w:r>
            <w:r w:rsidR="00EF098B" w:rsidRPr="000C67C6">
              <w:rPr>
                <w:rFonts w:ascii="Calibri" w:hAnsi="Calibri" w:cs="HelveticaNeueLTPro-Roman"/>
                <w:sz w:val="20"/>
                <w:szCs w:val="20"/>
              </w:rPr>
              <w:t>ymieni</w:t>
            </w:r>
            <w:r w:rsidR="009B3307">
              <w:rPr>
                <w:rFonts w:ascii="Calibri" w:hAnsi="Calibri" w:cs="HelveticaNeueLTPro-Roman"/>
                <w:sz w:val="20"/>
                <w:szCs w:val="20"/>
              </w:rPr>
              <w:t>a</w:t>
            </w:r>
            <w:r w:rsidR="00EF098B" w:rsidRPr="000C67C6">
              <w:rPr>
                <w:rFonts w:ascii="Calibri" w:hAnsi="Calibri" w:cs="HelveticaNeueLTPro-Roman"/>
                <w:sz w:val="20"/>
                <w:szCs w:val="20"/>
              </w:rPr>
              <w:t xml:space="preserve"> ustalenia kongresu wiedeńskiego w sprawie ziem polskich.</w:t>
            </w:r>
          </w:p>
          <w:p w:rsidR="00563CAA" w:rsidRPr="000C67C6" w:rsidRDefault="00563CAA" w:rsidP="00EF098B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98B" w:rsidRPr="000C67C6" w:rsidRDefault="00EF098B" w:rsidP="00EF098B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wyjaśnia znaczenie terminów: </w:t>
            </w:r>
            <w:r w:rsidRPr="00491C43">
              <w:rPr>
                <w:rFonts w:cs="Humanst521EU-Normal"/>
                <w:i/>
                <w:sz w:val="20"/>
                <w:szCs w:val="20"/>
              </w:rPr>
              <w:t>autonomia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491C43">
              <w:rPr>
                <w:rFonts w:cs="Humanst521EU-Normal"/>
                <w:i/>
                <w:sz w:val="20"/>
                <w:szCs w:val="20"/>
              </w:rPr>
              <w:t>Galicja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491C43">
              <w:rPr>
                <w:rFonts w:cs="Humanst521EU-Normal"/>
                <w:i/>
                <w:sz w:val="20"/>
                <w:szCs w:val="20"/>
              </w:rPr>
              <w:t>unia personalna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EF098B" w:rsidRPr="000C67C6" w:rsidRDefault="00EF098B" w:rsidP="00EF098B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color w:val="00B0F0"/>
                <w:sz w:val="20"/>
                <w:szCs w:val="20"/>
              </w:rPr>
            </w:pPr>
          </w:p>
          <w:p w:rsidR="00563CAA" w:rsidRPr="000C67C6" w:rsidRDefault="00563CAA" w:rsidP="00563CA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charakteryzuje ustrój </w:t>
            </w:r>
            <w:r w:rsidR="00E34860" w:rsidRPr="000C67C6">
              <w:rPr>
                <w:rFonts w:ascii="Calibri" w:hAnsi="Calibri"/>
                <w:sz w:val="20"/>
                <w:szCs w:val="20"/>
              </w:rPr>
              <w:t>Królestwa Polskiego</w:t>
            </w:r>
            <w:r w:rsidR="00753D09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1F6D09" w:rsidRPr="000C67C6" w:rsidRDefault="001F6D09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wymienia organy władzy określone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w konstytucji Królestwa Polskiego;</w:t>
            </w:r>
          </w:p>
          <w:p w:rsidR="00E34860" w:rsidRPr="000C67C6" w:rsidRDefault="00A17CE7" w:rsidP="009B3307">
            <w:pPr>
              <w:autoSpaceDE w:val="0"/>
              <w:autoSpaceDN w:val="0"/>
              <w:adjustRightInd w:val="0"/>
              <w:ind w:right="-108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wymienia </w:t>
            </w:r>
            <w:r w:rsidR="00E34860" w:rsidRPr="000C67C6">
              <w:rPr>
                <w:rFonts w:ascii="Calibri" w:hAnsi="Calibri"/>
                <w:sz w:val="20"/>
                <w:szCs w:val="20"/>
              </w:rPr>
              <w:t>reformy Franciszka Ksawerego Druckiego- Lubeckiego;</w:t>
            </w:r>
          </w:p>
          <w:p w:rsidR="001F6D09" w:rsidRPr="000C67C6" w:rsidRDefault="001F6D09" w:rsidP="00563CA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wymienia ośrodki przemysłowe w Królestwie Polskim;</w:t>
            </w:r>
          </w:p>
          <w:p w:rsidR="00EF098B" w:rsidRPr="000C67C6" w:rsidRDefault="00EF098B" w:rsidP="00EF098B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wskazuje na mapie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podział ziem polskich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po kongresie wiedeńskim</w:t>
            </w:r>
            <w:r w:rsidR="00AB5591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  <w:p w:rsidR="00EF098B" w:rsidRPr="000C67C6" w:rsidRDefault="00EF098B" w:rsidP="00563CA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CAA" w:rsidRPr="000C67C6" w:rsidRDefault="00563CAA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wyjaśnia</w:t>
            </w:r>
            <w:r w:rsidR="00753D09" w:rsidRPr="000C67C6">
              <w:rPr>
                <w:rFonts w:ascii="Calibri" w:hAnsi="Calibri" w:cs="HelveticaNeueLTPro-Roman"/>
                <w:sz w:val="20"/>
                <w:szCs w:val="20"/>
              </w:rPr>
              <w:t xml:space="preserve"> znaczenie terminów: namiestnik, protektorat;</w:t>
            </w:r>
          </w:p>
          <w:p w:rsidR="00E34860" w:rsidRPr="000C67C6" w:rsidRDefault="00E34860" w:rsidP="00E34860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postacie: Aleksandra I, Wielkiego księcia Konstantego;</w:t>
            </w:r>
          </w:p>
          <w:p w:rsidR="00E34860" w:rsidRPr="000C67C6" w:rsidRDefault="00E34860" w:rsidP="00E34860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sz w:val="20"/>
                <w:szCs w:val="20"/>
              </w:rPr>
            </w:pPr>
          </w:p>
          <w:p w:rsidR="00E34860" w:rsidRPr="000C67C6" w:rsidRDefault="00CE4061" w:rsidP="00E34860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</w:t>
            </w:r>
            <w:r w:rsidR="00E34860" w:rsidRPr="000C67C6">
              <w:rPr>
                <w:rFonts w:ascii="Calibri" w:hAnsi="Calibri"/>
                <w:sz w:val="20"/>
                <w:szCs w:val="20"/>
              </w:rPr>
              <w:t>charakteryzuje ustrój Wielkiego Księstwa Poznańskiego;</w:t>
            </w:r>
          </w:p>
          <w:p w:rsidR="00E34860" w:rsidRPr="000C67C6" w:rsidRDefault="00E34860" w:rsidP="00E34860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opisuje ustrój Rzeczypospolitej Krakowskiej</w:t>
            </w:r>
            <w:r w:rsidR="00AB5591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FE50D2" w:rsidRPr="000C67C6" w:rsidRDefault="00E34860" w:rsidP="00563CA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charakteryzuje rozwój gospodarczy zaboru pruskiego</w:t>
            </w:r>
            <w:r w:rsidR="00AB5591" w:rsidRPr="000C67C6">
              <w:rPr>
                <w:rFonts w:ascii="Calibri" w:hAnsi="Calibri"/>
                <w:sz w:val="20"/>
                <w:szCs w:val="20"/>
              </w:rPr>
              <w:t xml:space="preserve"> i zaboru austriackiego oraz Królestwa Polskiego;</w:t>
            </w:r>
          </w:p>
          <w:p w:rsidR="00563CAA" w:rsidRPr="000C67C6" w:rsidRDefault="00563CAA" w:rsidP="00563CA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omawia proces uwłaszczania chłopów w zaborze pruskim</w:t>
            </w:r>
            <w:r w:rsidR="00AB5591" w:rsidRPr="000C67C6">
              <w:rPr>
                <w:rFonts w:ascii="Calibri" w:hAnsi="Calibri"/>
                <w:sz w:val="20"/>
                <w:szCs w:val="20"/>
              </w:rPr>
              <w:t xml:space="preserve"> i austriackim.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591" w:rsidRPr="000C67C6" w:rsidRDefault="00AB5591" w:rsidP="001F6D09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cs="Humanst521EU-Normal"/>
                <w:color w:val="000000" w:themeColor="text1"/>
                <w:sz w:val="20"/>
                <w:szCs w:val="20"/>
              </w:rPr>
              <w:t>− zna daty: nadania wolności osobistej ch</w:t>
            </w:r>
            <w:r w:rsidR="00D21255" w:rsidRPr="000C67C6">
              <w:rPr>
                <w:rFonts w:cs="Humanst521EU-Normal"/>
                <w:color w:val="000000" w:themeColor="text1"/>
                <w:sz w:val="20"/>
                <w:szCs w:val="20"/>
              </w:rPr>
              <w:t xml:space="preserve">łopom w zaborze pruskim (1807), </w:t>
            </w:r>
            <w:r w:rsidRPr="000C67C6">
              <w:rPr>
                <w:rFonts w:cs="Humanst521EU-Normal"/>
                <w:color w:val="000000" w:themeColor="text1"/>
                <w:sz w:val="20"/>
                <w:szCs w:val="20"/>
              </w:rPr>
              <w:t>zniesienia pańszczyzny w zaborze austriackim (</w:t>
            </w:r>
            <w:r w:rsidRPr="000C67C6">
              <w:rPr>
                <w:rFonts w:cs="Humanst521EU-Normal"/>
                <w:sz w:val="20"/>
                <w:szCs w:val="20"/>
              </w:rPr>
              <w:t>1848)</w:t>
            </w:r>
            <w:r w:rsidR="00A17CE7"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FE50D2" w:rsidRPr="000C67C6" w:rsidRDefault="00FE50D2" w:rsidP="001F6D09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wskazuje na mapie najważniejsze okręgi przemysłowe w Królestwie Polskim;</w:t>
            </w:r>
          </w:p>
          <w:p w:rsidR="00563CAA" w:rsidRPr="000C67C6" w:rsidRDefault="00563CAA" w:rsidP="00AB5591">
            <w:pPr>
              <w:autoSpaceDE w:val="0"/>
              <w:autoSpaceDN w:val="0"/>
              <w:adjustRightInd w:val="0"/>
              <w:rPr>
                <w:rFonts w:ascii="Calibri" w:hAnsi="Calibri"/>
                <w:spacing w:val="-4"/>
                <w:kern w:val="24"/>
                <w:sz w:val="20"/>
                <w:szCs w:val="20"/>
              </w:rPr>
            </w:pPr>
            <w:r w:rsidRPr="000C67C6">
              <w:rPr>
                <w:rFonts w:ascii="Calibri" w:hAnsi="Calibri"/>
                <w:spacing w:val="-4"/>
                <w:kern w:val="24"/>
                <w:sz w:val="20"/>
                <w:szCs w:val="20"/>
              </w:rPr>
              <w:t xml:space="preserve">– porównuje sytuację gospodarczą ziem </w:t>
            </w:r>
            <w:r w:rsidRPr="000C67C6">
              <w:rPr>
                <w:rFonts w:ascii="Calibri" w:hAnsi="Calibri"/>
                <w:spacing w:val="-8"/>
                <w:kern w:val="24"/>
                <w:sz w:val="20"/>
                <w:szCs w:val="20"/>
              </w:rPr>
              <w:t>polskich pod zaborami</w:t>
            </w:r>
            <w:r w:rsidR="00AB5591" w:rsidRPr="000C67C6">
              <w:rPr>
                <w:rFonts w:ascii="Calibri" w:hAnsi="Calibri"/>
                <w:spacing w:val="-8"/>
                <w:kern w:val="24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CAA" w:rsidRPr="000C67C6" w:rsidRDefault="00563CAA" w:rsidP="00563CA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ocenia skutki reformy uwłaszczeniowej </w:t>
            </w:r>
            <w:r w:rsidRPr="000C67C6">
              <w:rPr>
                <w:rFonts w:ascii="Calibri" w:hAnsi="Calibri"/>
                <w:sz w:val="20"/>
                <w:szCs w:val="20"/>
              </w:rPr>
              <w:br/>
              <w:t>w zaborze pruskim</w:t>
            </w:r>
            <w:r w:rsidR="00AB5591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7277D9" w:rsidRPr="000C67C6" w:rsidRDefault="007277D9" w:rsidP="00563CA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ocenia rozwój gospodarczy Królestwa Polskiego;</w:t>
            </w:r>
          </w:p>
          <w:p w:rsidR="00AB5591" w:rsidRPr="000C67C6" w:rsidRDefault="00AB5591" w:rsidP="007277D9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color w:val="000000" w:themeColor="text1"/>
                <w:sz w:val="20"/>
                <w:szCs w:val="20"/>
              </w:rPr>
            </w:pPr>
            <w:r w:rsidRPr="000C67C6">
              <w:rPr>
                <w:rFonts w:cs="Humanst521EU-Normal"/>
                <w:color w:val="000000" w:themeColor="text1"/>
                <w:sz w:val="20"/>
                <w:szCs w:val="20"/>
              </w:rPr>
              <w:t>− wymienia wady i zalety ustroju Królestwa Polskiego</w:t>
            </w:r>
            <w:r w:rsidR="001C0E42" w:rsidRPr="000C67C6">
              <w:rPr>
                <w:rFonts w:cs="Humanst521EU-Normal"/>
                <w:color w:val="000000" w:themeColor="text1"/>
                <w:sz w:val="20"/>
                <w:szCs w:val="20"/>
              </w:rPr>
              <w:t>.</w:t>
            </w:r>
          </w:p>
          <w:p w:rsidR="00563CAA" w:rsidRPr="000C67C6" w:rsidRDefault="00563CAA" w:rsidP="001C0E42">
            <w:pPr>
              <w:rPr>
                <w:rFonts w:ascii="Calibri" w:hAnsi="Calibri"/>
                <w:color w:val="00B0F0"/>
                <w:sz w:val="20"/>
                <w:szCs w:val="20"/>
              </w:rPr>
            </w:pPr>
          </w:p>
        </w:tc>
      </w:tr>
      <w:tr w:rsidR="007277D9" w:rsidRPr="000C67C6" w:rsidTr="00F3048B">
        <w:trPr>
          <w:trHeight w:val="296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277D9" w:rsidRPr="000C67C6" w:rsidRDefault="007277D9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2. Powstanie listopadowe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277D9" w:rsidRPr="000C67C6" w:rsidRDefault="007277D9" w:rsidP="004D1729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działalność opozycyjna i spiskowa (Towarzystwo Filomatów, Towarzystwo Filaretów, Towarzystwo Patriotyczne, Sprzysiężenie Podchorążych)</w:t>
            </w:r>
          </w:p>
          <w:p w:rsidR="007277D9" w:rsidRPr="000C67C6" w:rsidRDefault="007277D9" w:rsidP="004D1729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cenzura</w:t>
            </w:r>
            <w:r w:rsidRPr="000C67C6">
              <w:rPr>
                <w:rFonts w:cstheme="minorHAnsi"/>
                <w:sz w:val="20"/>
                <w:szCs w:val="20"/>
              </w:rPr>
              <w:t xml:space="preserve">, </w:t>
            </w:r>
            <w:r w:rsidRPr="000C67C6">
              <w:rPr>
                <w:rFonts w:cstheme="minorHAnsi"/>
                <w:i/>
                <w:sz w:val="20"/>
                <w:szCs w:val="20"/>
              </w:rPr>
              <w:t>konspiracja,</w:t>
            </w:r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kaliszanie </w:t>
            </w:r>
          </w:p>
          <w:p w:rsidR="007277D9" w:rsidRPr="000C67C6" w:rsidRDefault="007277D9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przyczyny wybuchu powstania listopadowego</w:t>
            </w:r>
          </w:p>
          <w:p w:rsidR="007277D9" w:rsidRPr="000C67C6" w:rsidRDefault="007277D9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przebieg powstania i charakterystyka władz powstańczych</w:t>
            </w:r>
          </w:p>
          <w:p w:rsidR="007277D9" w:rsidRPr="000C67C6" w:rsidRDefault="007277D9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wojna polsko-rosyjska</w:t>
            </w:r>
          </w:p>
          <w:p w:rsidR="007277D9" w:rsidRPr="000C67C6" w:rsidRDefault="007277D9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wielkie bitwy powstania listopadowego</w:t>
            </w:r>
          </w:p>
          <w:p w:rsidR="007277D9" w:rsidRPr="000C67C6" w:rsidRDefault="007277D9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walki powstańcze poza Królestwem Polskim</w:t>
            </w:r>
          </w:p>
          <w:p w:rsidR="007277D9" w:rsidRPr="000C67C6" w:rsidRDefault="007277D9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przyczyny klęski powstania listopadowego</w:t>
            </w:r>
          </w:p>
          <w:p w:rsidR="007277D9" w:rsidRPr="000C67C6" w:rsidRDefault="007277D9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noc listopadowa</w:t>
            </w:r>
            <w:r w:rsidRPr="000C67C6">
              <w:rPr>
                <w:rFonts w:cstheme="minorHAnsi"/>
                <w:sz w:val="20"/>
                <w:szCs w:val="20"/>
              </w:rPr>
              <w:t>,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 detronizacja</w:t>
            </w:r>
            <w:r w:rsidRPr="000C67C6">
              <w:rPr>
                <w:rFonts w:cstheme="minorHAnsi"/>
                <w:sz w:val="20"/>
                <w:szCs w:val="20"/>
              </w:rPr>
              <w:t xml:space="preserve">, </w:t>
            </w:r>
            <w:r w:rsidRPr="000C67C6">
              <w:rPr>
                <w:rFonts w:cstheme="minorHAnsi"/>
                <w:i/>
                <w:sz w:val="20"/>
                <w:szCs w:val="20"/>
              </w:rPr>
              <w:t>dyktator</w:t>
            </w:r>
          </w:p>
          <w:p w:rsidR="007277D9" w:rsidRPr="000C67C6" w:rsidRDefault="007277D9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postacie historyczne: Piotr Wysocki, Emilia Plater, Józef Sowiński, car Mikołaj 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77D9" w:rsidRPr="000C67C6" w:rsidRDefault="007277D9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przedstawia przyczyny wybuchu powstania listopadowego, charakter zmagań i następstwa powstania dla Polaków w różnych zaborach (XX.3)</w:t>
            </w:r>
          </w:p>
          <w:p w:rsidR="007277D9" w:rsidRPr="000C67C6" w:rsidRDefault="007277D9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77D9" w:rsidRPr="000C67C6" w:rsidRDefault="007277D9" w:rsidP="001F6D09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wyjaśnia znaczenie terminu noc listopadowa;</w:t>
            </w:r>
          </w:p>
          <w:p w:rsidR="007277D9" w:rsidRPr="000C67C6" w:rsidRDefault="007277D9" w:rsidP="001F6D09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zna daty: wybuchu powstania</w:t>
            </w:r>
            <w:r w:rsidR="00B00CF7" w:rsidRPr="000C67C6">
              <w:rPr>
                <w:rFonts w:ascii="Calibri" w:hAnsi="Calibri" w:cs="HelveticaNeueLTPro-Roman"/>
                <w:sz w:val="20"/>
                <w:szCs w:val="20"/>
              </w:rPr>
              <w:t xml:space="preserve"> listopadowego (29/30 XI 1830);</w:t>
            </w:r>
          </w:p>
          <w:p w:rsidR="007277D9" w:rsidRPr="000C67C6" w:rsidRDefault="007277D9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postać Piotra Wysockiego;</w:t>
            </w:r>
          </w:p>
          <w:p w:rsidR="007277D9" w:rsidRPr="000C67C6" w:rsidRDefault="007277D9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– wymienia przyczyny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powstania listopadowego.</w:t>
            </w:r>
          </w:p>
          <w:p w:rsidR="007277D9" w:rsidRPr="000C67C6" w:rsidRDefault="007277D9" w:rsidP="00563CA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3A08" w:rsidRPr="000C67C6" w:rsidRDefault="007277D9" w:rsidP="0015264C">
            <w:pPr>
              <w:autoSpaceDE w:val="0"/>
              <w:autoSpaceDN w:val="0"/>
              <w:adjustRightInd w:val="0"/>
              <w:ind w:right="-108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terminów: </w:t>
            </w:r>
            <w:r w:rsidRPr="0015264C">
              <w:rPr>
                <w:rFonts w:ascii="Calibri" w:hAnsi="Calibri" w:cs="HelveticaNeueLTPro-Roman"/>
                <w:i/>
                <w:sz w:val="20"/>
                <w:szCs w:val="20"/>
              </w:rPr>
              <w:t>cenzura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15264C">
              <w:rPr>
                <w:rFonts w:ascii="Calibri" w:hAnsi="Calibri" w:cs="HelveticaNeueLTPro-Roman"/>
                <w:i/>
                <w:sz w:val="20"/>
                <w:szCs w:val="20"/>
              </w:rPr>
              <w:t>kaliszanie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15264C">
              <w:rPr>
                <w:rFonts w:ascii="Calibri" w:hAnsi="Calibri" w:cs="HelveticaNeueLTPro-Roman"/>
                <w:i/>
                <w:sz w:val="20"/>
                <w:szCs w:val="20"/>
              </w:rPr>
              <w:t>konspiracja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15264C">
              <w:rPr>
                <w:rFonts w:ascii="Calibri" w:hAnsi="Calibri" w:cs="HelveticaNeueLTPro-Roman"/>
                <w:i/>
                <w:sz w:val="20"/>
                <w:szCs w:val="20"/>
              </w:rPr>
              <w:t>dyktator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277D9" w:rsidRPr="000C67C6" w:rsidRDefault="007277D9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color w:val="00B0F0"/>
                <w:sz w:val="20"/>
                <w:szCs w:val="20"/>
              </w:rPr>
              <w:br/>
            </w:r>
            <w:r w:rsidRPr="000C67C6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</w:rPr>
              <w:t xml:space="preserve">– identyfikuje postacie: Aleksandra I, Józefa Chłopickiego,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Mikołaja I, </w:t>
            </w:r>
            <w:r w:rsidRPr="000C67C6">
              <w:rPr>
                <w:rFonts w:ascii="Calibri" w:hAnsi="Calibri" w:cs="HelveticaNeueLTPro-Roman"/>
                <w:kern w:val="24"/>
                <w:sz w:val="20"/>
                <w:szCs w:val="20"/>
              </w:rPr>
              <w:t>Waleriana Łukasińskiego;</w:t>
            </w:r>
          </w:p>
          <w:p w:rsidR="007277D9" w:rsidRPr="000C67C6" w:rsidRDefault="007277D9" w:rsidP="00563CA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pacing w:val="-4"/>
                <w:kern w:val="24"/>
                <w:sz w:val="20"/>
                <w:szCs w:val="20"/>
              </w:rPr>
              <w:t>– wymienia przykłady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/>
                <w:spacing w:val="-6"/>
                <w:kern w:val="24"/>
                <w:sz w:val="20"/>
                <w:szCs w:val="20"/>
              </w:rPr>
              <w:t>organizacji spiskowych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i ich cele;</w:t>
            </w:r>
          </w:p>
          <w:p w:rsidR="007277D9" w:rsidRPr="000C67C6" w:rsidRDefault="007277D9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 xml:space="preserve">– wymieni </w:t>
            </w:r>
            <w:r w:rsidRPr="000C67C6">
              <w:rPr>
                <w:rFonts w:ascii="Calibri" w:hAnsi="Calibri" w:cs="HelveticaNeueLTPro-Roman"/>
                <w:spacing w:val="-14"/>
                <w:kern w:val="24"/>
                <w:sz w:val="20"/>
                <w:szCs w:val="20"/>
              </w:rPr>
              <w:t>miejsca najważniejszych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bitew powstania listopadowego;</w:t>
            </w:r>
          </w:p>
          <w:p w:rsidR="007277D9" w:rsidRPr="000C67C6" w:rsidRDefault="007277D9" w:rsidP="00563CA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omawia przyczyny klęski powstania listopadowego.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77D9" w:rsidRPr="000C67C6" w:rsidRDefault="007277D9" w:rsidP="00FA2454">
            <w:pPr>
              <w:autoSpaceDE w:val="0"/>
              <w:autoSpaceDN w:val="0"/>
              <w:adjustRightInd w:val="0"/>
              <w:ind w:right="-108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zna daty: bitwy pod Olszynką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Grochowską (II 1831), </w:t>
            </w:r>
            <w:r w:rsidR="00FA2454">
              <w:rPr>
                <w:rFonts w:ascii="Calibri" w:hAnsi="Calibri" w:cs="HelveticaNeueLTPro-Roman"/>
                <w:sz w:val="20"/>
                <w:szCs w:val="20"/>
              </w:rPr>
              <w:t>wojny polsko-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</w:r>
            <w:r w:rsidR="00FA2454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-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rosyjskiej (II–X 1831), bitwy pod Ostrołęką (V 1831),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bitwy o Warszawę (6–7 IX 1831)</w:t>
            </w:r>
            <w:r w:rsidR="00D21255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277D9" w:rsidRPr="000C67C6" w:rsidRDefault="007277D9" w:rsidP="00E9205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postacie: Ignacego Prądzyńskiego, Emilii Plater;</w:t>
            </w:r>
          </w:p>
          <w:p w:rsidR="007277D9" w:rsidRPr="000C67C6" w:rsidRDefault="007277D9" w:rsidP="00FE50D2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 xml:space="preserve">– wskazuje na mapie </w:t>
            </w:r>
            <w:r w:rsidRPr="000C67C6">
              <w:rPr>
                <w:rFonts w:ascii="Calibri" w:hAnsi="Calibri" w:cs="HelveticaNeueLTPro-Roman"/>
                <w:spacing w:val="-14"/>
                <w:kern w:val="24"/>
                <w:sz w:val="20"/>
                <w:szCs w:val="20"/>
              </w:rPr>
              <w:t>miejsca najważniejszych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bitew powstania listopadowego;</w:t>
            </w:r>
          </w:p>
          <w:p w:rsidR="007277D9" w:rsidRPr="000C67C6" w:rsidRDefault="007277D9" w:rsidP="00FE50D2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wyjaśnia, jakie znaczenie dla powstania listopadowego miała detronizacja cara Mikołaja I;</w:t>
            </w:r>
          </w:p>
          <w:p w:rsidR="007277D9" w:rsidRPr="000C67C6" w:rsidRDefault="007277D9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opisuje przebieg nocy listopadowej</w:t>
            </w:r>
          </w:p>
          <w:p w:rsidR="007277D9" w:rsidRPr="0070193A" w:rsidRDefault="007277D9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charakteryzuje poczynania władz powstańczych do wy</w:t>
            </w:r>
            <w:r w:rsidR="0094632E">
              <w:rPr>
                <w:rFonts w:ascii="Calibri" w:hAnsi="Calibri" w:cs="HelveticaNeueLTPro-Roman"/>
                <w:sz w:val="20"/>
                <w:szCs w:val="20"/>
              </w:rPr>
              <w:t>buchy wojny polsko-</w:t>
            </w:r>
            <w:r w:rsidR="0070193A">
              <w:rPr>
                <w:rFonts w:ascii="Calibri" w:hAnsi="Calibri" w:cs="HelveticaNeueLTPro-Roman"/>
                <w:sz w:val="20"/>
                <w:szCs w:val="20"/>
              </w:rPr>
              <w:t>rosyjskiej;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77D9" w:rsidRPr="000C67C6" w:rsidRDefault="007277D9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zna daty: bitwy pod Stoczkiem (II 1831),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bitew pod Wawrem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br/>
              <w:t>i Dębem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Wielkim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(III 1831), bitew pod </w:t>
            </w:r>
            <w:proofErr w:type="spellStart"/>
            <w:r w:rsidRPr="000C67C6">
              <w:rPr>
                <w:rFonts w:ascii="Calibri" w:hAnsi="Calibri" w:cs="HelveticaNeueLTPro-Roman"/>
                <w:sz w:val="20"/>
                <w:szCs w:val="20"/>
              </w:rPr>
              <w:t>Iganiami</w:t>
            </w:r>
            <w:proofErr w:type="spellEnd"/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i </w:t>
            </w:r>
            <w:proofErr w:type="spellStart"/>
            <w:r w:rsidRPr="000C67C6">
              <w:rPr>
                <w:rFonts w:ascii="Calibri" w:hAnsi="Calibri" w:cs="HelveticaNeueLTPro-Roman"/>
                <w:sz w:val="20"/>
                <w:szCs w:val="20"/>
              </w:rPr>
              <w:t>Boremlem</w:t>
            </w:r>
            <w:proofErr w:type="spellEnd"/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(IV 1831)</w:t>
            </w:r>
            <w:r w:rsidR="00B47064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277D9" w:rsidRPr="000C67C6" w:rsidRDefault="007277D9" w:rsidP="00E9205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cs="Humanst521EU-Normal"/>
                <w:color w:val="000000" w:themeColor="text1"/>
                <w:sz w:val="20"/>
                <w:szCs w:val="20"/>
              </w:rPr>
              <w:t xml:space="preserve">− identyfikuje postacie: Józefa Sowińskiego, </w:t>
            </w:r>
            <w:r w:rsidRPr="000C67C6">
              <w:rPr>
                <w:rFonts w:cs="Humanst521EU-Normal"/>
                <w:sz w:val="20"/>
                <w:szCs w:val="20"/>
              </w:rPr>
              <w:t xml:space="preserve">Jana Skrzyneckiego, Jana Krukowieckiego,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Tomasza Zana;</w:t>
            </w:r>
          </w:p>
          <w:p w:rsidR="007277D9" w:rsidRPr="000C67C6" w:rsidRDefault="007277D9" w:rsidP="00563CA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wyjaśnia, jaką rolę w życiu Królestwa </w:t>
            </w:r>
            <w:r w:rsidRPr="000C67C6">
              <w:rPr>
                <w:rFonts w:ascii="Calibri" w:hAnsi="Calibri"/>
                <w:spacing w:val="-4"/>
                <w:kern w:val="24"/>
                <w:sz w:val="20"/>
                <w:szCs w:val="20"/>
              </w:rPr>
              <w:t>Polskiego pełnił wielki książę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Konstanty;</w:t>
            </w:r>
          </w:p>
          <w:p w:rsidR="007277D9" w:rsidRPr="000C67C6" w:rsidRDefault="004629CD" w:rsidP="00E9205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>
              <w:rPr>
                <w:rFonts w:ascii="Calibri" w:hAnsi="Calibri" w:cs="HelveticaNeueLTPro-Roman"/>
                <w:sz w:val="20"/>
                <w:szCs w:val="20"/>
              </w:rPr>
              <w:t>– opisuje przebieg wojny polsko-</w:t>
            </w:r>
            <w:r w:rsidR="007277D9" w:rsidRPr="000C67C6">
              <w:rPr>
                <w:rFonts w:ascii="Calibri" w:hAnsi="Calibri" w:cs="HelveticaNeueLTPro-Roman"/>
                <w:sz w:val="20"/>
                <w:szCs w:val="20"/>
              </w:rPr>
              <w:t>rosyjskiej;</w:t>
            </w:r>
          </w:p>
          <w:p w:rsidR="007277D9" w:rsidRPr="000C67C6" w:rsidRDefault="007277D9" w:rsidP="00563CA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przedstawia okoliczności powstania opozycji legalnej i cele jej działalności;</w:t>
            </w:r>
          </w:p>
          <w:p w:rsidR="007277D9" w:rsidRPr="000C67C6" w:rsidRDefault="007277D9" w:rsidP="00563CAA">
            <w:pPr>
              <w:autoSpaceDE w:val="0"/>
              <w:autoSpaceDN w:val="0"/>
              <w:adjustRightInd w:val="0"/>
              <w:rPr>
                <w:rFonts w:ascii="Calibri" w:hAnsi="Calibri"/>
                <w:spacing w:val="-4"/>
                <w:kern w:val="24"/>
                <w:sz w:val="20"/>
                <w:szCs w:val="20"/>
              </w:rPr>
            </w:pPr>
            <w:r w:rsidRPr="000C67C6">
              <w:rPr>
                <w:rFonts w:ascii="Calibri" w:hAnsi="Calibri"/>
                <w:spacing w:val="-4"/>
                <w:kern w:val="24"/>
                <w:sz w:val="20"/>
                <w:szCs w:val="20"/>
              </w:rPr>
              <w:t>– opisuje okoliczności powstania organizacji spiskowych;</w:t>
            </w:r>
          </w:p>
          <w:p w:rsidR="007277D9" w:rsidRPr="000C67C6" w:rsidRDefault="007277D9" w:rsidP="00563CAA">
            <w:pPr>
              <w:autoSpaceDE w:val="0"/>
              <w:autoSpaceDN w:val="0"/>
              <w:adjustRightInd w:val="0"/>
              <w:rPr>
                <w:rFonts w:ascii="Calibri" w:hAnsi="Calibri"/>
                <w:spacing w:val="-4"/>
                <w:kern w:val="24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przedstawia przebieg walk powstańczych poza Królestwem Polskim.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77D9" w:rsidRPr="000C67C6" w:rsidRDefault="007277D9" w:rsidP="00563CA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omawia różnice pomiędzy opozycją legalną i nielegalną w Królestwie Polskim;</w:t>
            </w:r>
          </w:p>
          <w:p w:rsidR="007277D9" w:rsidRPr="000C67C6" w:rsidRDefault="007277D9" w:rsidP="00563CA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ocenia stosunek władz carskich do opozycji legalnej i nielegalnej;</w:t>
            </w:r>
          </w:p>
          <w:p w:rsidR="007277D9" w:rsidRPr="000C67C6" w:rsidRDefault="007277D9" w:rsidP="00563CA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12"/>
                <w:kern w:val="24"/>
                <w:sz w:val="20"/>
                <w:szCs w:val="20"/>
              </w:rPr>
              <w:t>– ocenia, czy powstanie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listopadowe miało szanse powodzenia.</w:t>
            </w:r>
          </w:p>
        </w:tc>
      </w:tr>
      <w:tr w:rsidR="005A005A" w:rsidRPr="000C67C6" w:rsidTr="009428AA">
        <w:trPr>
          <w:trHeight w:val="198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05A" w:rsidRPr="000C67C6" w:rsidRDefault="005A005A" w:rsidP="00ED5CB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3. Polacy po powstaniu listopadowym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05A" w:rsidRPr="000C67C6" w:rsidRDefault="005A005A" w:rsidP="00951ADD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rozmiary i znaczenie Wielkiej Emigracji</w:t>
            </w:r>
          </w:p>
          <w:p w:rsidR="005A005A" w:rsidRPr="000C67C6" w:rsidRDefault="005A005A" w:rsidP="00951ADD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stronnictwa polityczne polskiej emigracji i ich programy polityczno-społeczne (Komitet Narodowy Polski, Towarzystwo Demokratyczne Polskie, </w:t>
            </w:r>
            <w:proofErr w:type="spellStart"/>
            <w:r w:rsidRPr="000C67C6">
              <w:rPr>
                <w:rFonts w:cstheme="minorHAnsi"/>
                <w:sz w:val="20"/>
                <w:szCs w:val="20"/>
              </w:rPr>
              <w:t>Hôtel</w:t>
            </w:r>
            <w:proofErr w:type="spellEnd"/>
            <w:r w:rsidRPr="000C67C6">
              <w:rPr>
                <w:rFonts w:cstheme="minorHAnsi"/>
                <w:sz w:val="20"/>
                <w:szCs w:val="20"/>
              </w:rPr>
              <w:t xml:space="preserve"> Lambert, Gromady Ludu Polskiego)</w:t>
            </w:r>
          </w:p>
          <w:p w:rsidR="005A005A" w:rsidRPr="000C67C6" w:rsidRDefault="005A005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skutki powstania listopadowego w Królestwie Polskim i na ziemiach zabranych – represje popowstaniowe</w:t>
            </w:r>
          </w:p>
          <w:p w:rsidR="005A005A" w:rsidRPr="000C67C6" w:rsidRDefault="005A005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zmiany ustrojowe w Królestwie Polskim</w:t>
            </w:r>
          </w:p>
          <w:p w:rsidR="005A005A" w:rsidRPr="000C67C6" w:rsidRDefault="005A005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początki rusyfikacji</w:t>
            </w:r>
          </w:p>
          <w:p w:rsidR="005A005A" w:rsidRPr="000C67C6" w:rsidRDefault="005A005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represje w zaborze pruskim</w:t>
            </w:r>
          </w:p>
          <w:p w:rsidR="005A005A" w:rsidRPr="000C67C6" w:rsidRDefault="005A005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działalność spiskowa po powstaniu listopadowym </w:t>
            </w:r>
          </w:p>
          <w:p w:rsidR="005A005A" w:rsidRPr="000C67C6" w:rsidRDefault="005A005A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Statut organiczny, kontrybucja, Kościół greckokatolicki</w:t>
            </w:r>
            <w:r w:rsidRPr="000C67C6">
              <w:rPr>
                <w:rFonts w:cstheme="minorHAnsi"/>
                <w:sz w:val="20"/>
                <w:szCs w:val="20"/>
              </w:rPr>
              <w:t xml:space="preserve">, </w:t>
            </w:r>
            <w:r w:rsidRPr="000C67C6">
              <w:rPr>
                <w:rFonts w:cstheme="minorHAnsi"/>
                <w:i/>
                <w:sz w:val="20"/>
                <w:szCs w:val="20"/>
              </w:rPr>
              <w:t>rusyfikacja</w:t>
            </w:r>
            <w:r w:rsidRPr="000C67C6">
              <w:rPr>
                <w:rFonts w:cstheme="minorHAnsi"/>
                <w:sz w:val="20"/>
                <w:szCs w:val="20"/>
              </w:rPr>
              <w:t xml:space="preserve">, </w:t>
            </w:r>
            <w:r w:rsidRPr="000C67C6">
              <w:rPr>
                <w:rFonts w:cstheme="minorHAnsi"/>
                <w:i/>
                <w:sz w:val="20"/>
                <w:szCs w:val="20"/>
              </w:rPr>
              <w:t>katorga</w:t>
            </w:r>
          </w:p>
          <w:p w:rsidR="005A005A" w:rsidRPr="000C67C6" w:rsidRDefault="005A005A" w:rsidP="00ED5CB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postacie historyczne: Szymon Konarski, Piotr Ściegienny</w:t>
            </w:r>
            <w:r w:rsidRPr="000C67C6">
              <w:rPr>
                <w:rFonts w:cstheme="minorHAnsi"/>
                <w:strike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05A" w:rsidRDefault="005A005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charakteryzuje główne nurty oraz postacie Wielkiej Emigracji […] (XX.5)</w:t>
            </w:r>
          </w:p>
          <w:p w:rsidR="006909DC" w:rsidRPr="000C67C6" w:rsidRDefault="006909DC">
            <w:pPr>
              <w:spacing w:after="0"/>
              <w:rPr>
                <w:rFonts w:cstheme="minorHAnsi"/>
                <w:sz w:val="20"/>
                <w:szCs w:val="20"/>
              </w:rPr>
            </w:pPr>
          </w:p>
          <w:p w:rsidR="005A005A" w:rsidRDefault="005A005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przedstawia przyczyny wybuchu powstania listopadowego, charakter zmagań i następstwa powstania dla Polaków w różnych zaborach (XX.3)</w:t>
            </w:r>
          </w:p>
          <w:p w:rsidR="006909DC" w:rsidRPr="000C67C6" w:rsidRDefault="006909DC">
            <w:pPr>
              <w:spacing w:after="0"/>
              <w:rPr>
                <w:rFonts w:cstheme="minorHAnsi"/>
                <w:sz w:val="20"/>
                <w:szCs w:val="20"/>
              </w:rPr>
            </w:pPr>
          </w:p>
          <w:p w:rsidR="005A005A" w:rsidRPr="000C67C6" w:rsidRDefault="005A005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charakteryzuje […] ruch spiskowy w kraju (XX.5);</w:t>
            </w:r>
          </w:p>
          <w:p w:rsidR="005A005A" w:rsidRPr="000C67C6" w:rsidRDefault="005A005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omawia przyczyny i skutki powstania krakowskiego […] (XXI.2)</w:t>
            </w:r>
          </w:p>
          <w:p w:rsidR="005A005A" w:rsidRPr="000C67C6" w:rsidRDefault="005A005A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05A" w:rsidRPr="000C67C6" w:rsidRDefault="005A005A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</w:t>
            </w: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 xml:space="preserve">terminów: </w:t>
            </w:r>
            <w:r w:rsidR="005B4D8B" w:rsidRPr="00B9553B">
              <w:rPr>
                <w:rFonts w:ascii="Calibri" w:hAnsi="Calibri" w:cs="HelveticaNeueLTPro-Roman"/>
                <w:i/>
                <w:sz w:val="20"/>
                <w:szCs w:val="20"/>
              </w:rPr>
              <w:t>rusyfikacja</w:t>
            </w: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>,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B9553B">
              <w:rPr>
                <w:rFonts w:ascii="Calibri" w:hAnsi="Calibri" w:cs="HelveticaNeueLTPro-Roman"/>
                <w:i/>
                <w:sz w:val="20"/>
                <w:szCs w:val="20"/>
              </w:rPr>
              <w:t>Wielka Emigracja</w:t>
            </w:r>
            <w:r w:rsidR="00F04C01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5A005A" w:rsidRPr="000C67C6" w:rsidRDefault="005A005A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postacie: Fryderyka Chopina, Adama Mickiewicza, Juliusza</w:t>
            </w:r>
            <w:r w:rsidR="00F04C01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Słowackiego</w:t>
            </w:r>
            <w:r w:rsidR="00F04C01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5A005A" w:rsidRPr="000C67C6" w:rsidRDefault="005A005A" w:rsidP="00563CA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wymienia przyczyny Wielkiej Emigracji</w:t>
            </w:r>
            <w:r w:rsidR="00F04C01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5A005A" w:rsidRPr="000C67C6" w:rsidRDefault="005A005A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</w:t>
            </w:r>
            <w:r w:rsidR="00F04C01" w:rsidRPr="000C67C6">
              <w:rPr>
                <w:rFonts w:ascii="Calibri" w:hAnsi="Calibri" w:cs="HelveticaNeueLTPro-Roman"/>
                <w:sz w:val="20"/>
                <w:szCs w:val="20"/>
              </w:rPr>
              <w:t>ymienia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główne kraje, do których emigrowali Polacy po upadku</w:t>
            </w:r>
            <w:r w:rsidR="00F04C01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powstania listopadowego</w:t>
            </w:r>
            <w:r w:rsidR="00F04C01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C20916" w:rsidRPr="000C67C6" w:rsidRDefault="00C20916" w:rsidP="00C20916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color w:val="000000" w:themeColor="text1"/>
                <w:sz w:val="20"/>
                <w:szCs w:val="20"/>
              </w:rPr>
            </w:pPr>
            <w:r w:rsidRPr="000C67C6">
              <w:rPr>
                <w:rFonts w:cs="Humanst521EU-Normal"/>
                <w:color w:val="000000" w:themeColor="text1"/>
                <w:sz w:val="20"/>
                <w:szCs w:val="20"/>
              </w:rPr>
              <w:t>− wymienia główne obozy polityczne powstałe na emigracji;</w:t>
            </w:r>
          </w:p>
          <w:p w:rsidR="00C20916" w:rsidRPr="000C67C6" w:rsidRDefault="00C20916" w:rsidP="00C20916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color w:val="000000" w:themeColor="text1"/>
                <w:sz w:val="20"/>
                <w:szCs w:val="20"/>
              </w:rPr>
            </w:pPr>
          </w:p>
          <w:p w:rsidR="005A005A" w:rsidRPr="000C67C6" w:rsidRDefault="005A005A" w:rsidP="005A005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wskazuje przykłady polityki rusyfikacji w Królestwie Polskim po upadku powstania listopadowego</w:t>
            </w:r>
            <w:r w:rsidR="00C20916" w:rsidRPr="000C67C6"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C95" w:rsidRPr="006909DC" w:rsidRDefault="005A005A" w:rsidP="006909DC">
            <w:pPr>
              <w:pStyle w:val="Bezodstpw"/>
              <w:rPr>
                <w:sz w:val="20"/>
                <w:szCs w:val="20"/>
              </w:rPr>
            </w:pPr>
            <w:r w:rsidRPr="006909DC">
              <w:rPr>
                <w:sz w:val="20"/>
                <w:szCs w:val="20"/>
              </w:rPr>
              <w:t xml:space="preserve">– wyjaśnia znaczenie terminów: </w:t>
            </w:r>
            <w:r w:rsidRPr="005F5A23">
              <w:rPr>
                <w:i/>
                <w:sz w:val="20"/>
                <w:szCs w:val="20"/>
              </w:rPr>
              <w:t>zsyłka</w:t>
            </w:r>
            <w:r w:rsidRPr="006909DC">
              <w:rPr>
                <w:sz w:val="20"/>
                <w:szCs w:val="20"/>
              </w:rPr>
              <w:t xml:space="preserve">, </w:t>
            </w:r>
            <w:r w:rsidR="00921975" w:rsidRPr="005F5A23">
              <w:rPr>
                <w:i/>
                <w:sz w:val="20"/>
                <w:szCs w:val="20"/>
              </w:rPr>
              <w:t>represja</w:t>
            </w:r>
            <w:r w:rsidR="00921975" w:rsidRPr="006909DC">
              <w:rPr>
                <w:sz w:val="20"/>
                <w:szCs w:val="20"/>
              </w:rPr>
              <w:t xml:space="preserve">, </w:t>
            </w:r>
            <w:r w:rsidRPr="005F5A23">
              <w:rPr>
                <w:i/>
                <w:sz w:val="20"/>
                <w:szCs w:val="20"/>
              </w:rPr>
              <w:t>emisariusz</w:t>
            </w:r>
            <w:r w:rsidR="00C20916" w:rsidRPr="006909DC">
              <w:rPr>
                <w:sz w:val="20"/>
                <w:szCs w:val="20"/>
              </w:rPr>
              <w:t>;</w:t>
            </w:r>
          </w:p>
          <w:p w:rsidR="005A005A" w:rsidRPr="000C67C6" w:rsidRDefault="005A005A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color w:val="00B0F0"/>
                <w:sz w:val="20"/>
                <w:szCs w:val="20"/>
              </w:rPr>
              <w:br/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postacie: Zygmunta Krasińskiego, Joachima Lelewela, Adama Jerzego Czartoryskiego</w:t>
            </w:r>
            <w:r w:rsidR="00C20916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5A005A" w:rsidRPr="000C67C6" w:rsidRDefault="005A005A" w:rsidP="00563CA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wymienia formy działalności Polaków na emigracji</w:t>
            </w:r>
            <w:r w:rsidR="00C20916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5A005A" w:rsidRPr="000C67C6" w:rsidRDefault="005A005A" w:rsidP="005A005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</w:t>
            </w:r>
            <w:r w:rsidR="00C20916" w:rsidRPr="000C67C6">
              <w:rPr>
                <w:rFonts w:ascii="Calibri" w:hAnsi="Calibri"/>
                <w:sz w:val="20"/>
                <w:szCs w:val="20"/>
              </w:rPr>
              <w:t>omawia przykłady polityki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władz rosyjskich wobec Królestwa Polskiego</w:t>
            </w:r>
            <w:r w:rsidR="00C20916" w:rsidRPr="000C67C6">
              <w:rPr>
                <w:rFonts w:ascii="Calibri" w:hAnsi="Calibri"/>
                <w:color w:val="00B0F0"/>
                <w:sz w:val="20"/>
                <w:szCs w:val="20"/>
              </w:rPr>
              <w:t>.</w:t>
            </w:r>
          </w:p>
          <w:p w:rsidR="005A005A" w:rsidRPr="000C67C6" w:rsidRDefault="005A005A" w:rsidP="005A005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916" w:rsidRPr="000C67C6" w:rsidRDefault="00630DF3" w:rsidP="00C2091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terminów: </w:t>
            </w:r>
            <w:r w:rsidR="00C20916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="00C20916" w:rsidRPr="0003347C">
              <w:rPr>
                <w:rFonts w:ascii="Calibri" w:hAnsi="Calibri" w:cs="HelveticaNeueLTPro-Roman"/>
                <w:i/>
                <w:sz w:val="20"/>
                <w:szCs w:val="20"/>
              </w:rPr>
              <w:t>Statut</w:t>
            </w:r>
            <w:r w:rsidR="00C20916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="00C20916" w:rsidRPr="0003347C">
              <w:rPr>
                <w:rFonts w:ascii="Calibri" w:hAnsi="Calibri" w:cs="HelveticaNeueLTPro-Roman"/>
                <w:i/>
                <w:sz w:val="20"/>
                <w:szCs w:val="20"/>
              </w:rPr>
              <w:t>organiczny</w:t>
            </w:r>
            <w:r w:rsidR="00921975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921975" w:rsidRPr="0003347C">
              <w:rPr>
                <w:rFonts w:ascii="Calibri" w:hAnsi="Calibri" w:cs="HelveticaNeueLTPro-Roman"/>
                <w:i/>
                <w:sz w:val="20"/>
                <w:szCs w:val="20"/>
              </w:rPr>
              <w:t>kontrybucja</w:t>
            </w:r>
            <w:r w:rsidR="00C20916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C20916" w:rsidRPr="000C67C6" w:rsidRDefault="00C20916" w:rsidP="00C2091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postacie: Szymona Konarskiego, Piotra Ściegiennego;</w:t>
            </w:r>
          </w:p>
          <w:p w:rsidR="005A005A" w:rsidRPr="000C67C6" w:rsidRDefault="005A005A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– zna daty: powstania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Towarzystwa Demokratycznego Polskiego (1832)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</w:r>
            <w:r w:rsidRPr="000C67C6">
              <w:rPr>
                <w:rFonts w:ascii="Calibri" w:hAnsi="Calibri" w:cs="HelveticaNeueLTPro-Roman"/>
                <w:kern w:val="24"/>
                <w:sz w:val="20"/>
                <w:szCs w:val="20"/>
              </w:rPr>
              <w:t xml:space="preserve">i </w:t>
            </w:r>
            <w:proofErr w:type="spellStart"/>
            <w:r w:rsidRPr="000C67C6">
              <w:rPr>
                <w:rFonts w:ascii="Calibri" w:hAnsi="Calibri"/>
                <w:kern w:val="24"/>
                <w:sz w:val="20"/>
                <w:szCs w:val="20"/>
              </w:rPr>
              <w:t>H</w:t>
            </w:r>
            <w:r w:rsidRPr="000C67C6">
              <w:rPr>
                <w:rFonts w:ascii="Calibri" w:hAnsi="Calibri" w:cs="Calibri"/>
                <w:kern w:val="24"/>
                <w:sz w:val="20"/>
                <w:szCs w:val="20"/>
              </w:rPr>
              <w:t>ô</w:t>
            </w:r>
            <w:r w:rsidRPr="000C67C6">
              <w:rPr>
                <w:rFonts w:ascii="Calibri" w:hAnsi="Calibri"/>
                <w:kern w:val="24"/>
                <w:sz w:val="20"/>
                <w:szCs w:val="20"/>
              </w:rPr>
              <w:t>tel</w:t>
            </w:r>
            <w:r w:rsidR="00C20916" w:rsidRPr="000C67C6">
              <w:rPr>
                <w:rFonts w:ascii="Calibri" w:hAnsi="Calibri"/>
                <w:kern w:val="24"/>
                <w:sz w:val="20"/>
                <w:szCs w:val="20"/>
              </w:rPr>
              <w:t>u</w:t>
            </w:r>
            <w:proofErr w:type="spellEnd"/>
            <w:r w:rsidRPr="000C67C6">
              <w:rPr>
                <w:rFonts w:ascii="Calibri" w:hAnsi="Calibri"/>
                <w:kern w:val="24"/>
                <w:sz w:val="20"/>
                <w:szCs w:val="20"/>
              </w:rPr>
              <w:t xml:space="preserve"> Lambert </w:t>
            </w:r>
            <w:r w:rsidRPr="000C67C6">
              <w:rPr>
                <w:rFonts w:ascii="Calibri" w:hAnsi="Calibri" w:cs="HelveticaNeueLTPro-Roman"/>
                <w:kern w:val="24"/>
                <w:sz w:val="20"/>
                <w:szCs w:val="20"/>
              </w:rPr>
              <w:t>(1833)</w:t>
            </w:r>
            <w:r w:rsidR="00C20916" w:rsidRPr="000C67C6">
              <w:rPr>
                <w:rFonts w:ascii="Calibri" w:hAnsi="Calibri" w:cs="HelveticaNeueLTPro-Roman"/>
                <w:kern w:val="24"/>
                <w:sz w:val="20"/>
                <w:szCs w:val="20"/>
              </w:rPr>
              <w:t>;</w:t>
            </w:r>
          </w:p>
          <w:p w:rsidR="005A005A" w:rsidRPr="000C67C6" w:rsidRDefault="005A005A" w:rsidP="00563CA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charakteryzuje </w:t>
            </w:r>
            <w:r w:rsidRPr="000C67C6">
              <w:rPr>
                <w:rFonts w:ascii="Calibri" w:hAnsi="Calibri"/>
                <w:spacing w:val="-6"/>
                <w:kern w:val="24"/>
                <w:sz w:val="20"/>
                <w:szCs w:val="20"/>
              </w:rPr>
              <w:t>program Towarzystwa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Demokratycznego Polskiego</w:t>
            </w:r>
            <w:r w:rsidR="00C20916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5A005A" w:rsidRPr="000C67C6" w:rsidRDefault="005A005A" w:rsidP="00563CA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przedstawia poglądy środowisk konserwatywnych </w:t>
            </w:r>
            <w:r w:rsidRPr="000C67C6">
              <w:rPr>
                <w:rFonts w:ascii="Calibri" w:hAnsi="Calibri"/>
                <w:sz w:val="20"/>
                <w:szCs w:val="20"/>
              </w:rPr>
              <w:br/>
              <w:t xml:space="preserve">z </w:t>
            </w:r>
            <w:proofErr w:type="spellStart"/>
            <w:r w:rsidRPr="000C67C6">
              <w:rPr>
                <w:rFonts w:ascii="Calibri" w:hAnsi="Calibri"/>
                <w:sz w:val="20"/>
                <w:szCs w:val="20"/>
              </w:rPr>
              <w:t>H</w:t>
            </w:r>
            <w:r w:rsidRPr="000C67C6">
              <w:rPr>
                <w:rFonts w:ascii="Calibri" w:hAnsi="Calibri" w:cs="Calibri"/>
                <w:sz w:val="20"/>
                <w:szCs w:val="20"/>
              </w:rPr>
              <w:t>ô</w:t>
            </w:r>
            <w:r w:rsidR="00C20916" w:rsidRPr="000C67C6">
              <w:rPr>
                <w:rFonts w:ascii="Calibri" w:hAnsi="Calibri"/>
                <w:sz w:val="20"/>
                <w:szCs w:val="20"/>
              </w:rPr>
              <w:t>tel</w:t>
            </w:r>
            <w:proofErr w:type="spellEnd"/>
            <w:r w:rsidR="00C20916" w:rsidRPr="000C67C6">
              <w:rPr>
                <w:rFonts w:ascii="Calibri" w:hAnsi="Calibri"/>
                <w:sz w:val="20"/>
                <w:szCs w:val="20"/>
              </w:rPr>
              <w:t xml:space="preserve"> Lambert</w:t>
            </w:r>
            <w:r w:rsidR="001C3A08" w:rsidRPr="000C67C6">
              <w:rPr>
                <w:rFonts w:ascii="Calibri" w:hAnsi="Calibri"/>
                <w:sz w:val="20"/>
                <w:szCs w:val="20"/>
              </w:rPr>
              <w:t>.</w:t>
            </w:r>
          </w:p>
          <w:p w:rsidR="005A005A" w:rsidRPr="000C67C6" w:rsidRDefault="005A005A" w:rsidP="005A005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color w:val="00B0F0"/>
                <w:sz w:val="20"/>
                <w:szCs w:val="20"/>
              </w:rPr>
              <w:br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05A" w:rsidRPr="000C67C6" w:rsidRDefault="005A005A" w:rsidP="00C2091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pacing w:val="-4"/>
                <w:kern w:val="24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zna daty: powstania Komitetu Narodowego Polskiego (1831), Gromad Ludu Polskiego (1835)</w:t>
            </w:r>
            <w:r w:rsidR="00C20916" w:rsidRPr="000C67C6">
              <w:rPr>
                <w:rFonts w:ascii="Calibri" w:hAnsi="Calibri" w:cs="HelveticaNeueLTPro-Roman"/>
                <w:sz w:val="20"/>
                <w:szCs w:val="20"/>
              </w:rPr>
              <w:t>, wprowadzenia Statutu organicznego (1832);</w:t>
            </w:r>
          </w:p>
          <w:p w:rsidR="005A005A" w:rsidRPr="000C67C6" w:rsidRDefault="005A005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identyfikuje postacie: </w:t>
            </w:r>
            <w:r w:rsidR="00C20916" w:rsidRPr="000C67C6">
              <w:rPr>
                <w:rFonts w:ascii="Calibri" w:hAnsi="Calibri" w:cs="HelveticaNeueLTPro-Roman"/>
                <w:sz w:val="20"/>
                <w:szCs w:val="20"/>
              </w:rPr>
              <w:t>Stanisława W</w:t>
            </w:r>
            <w:r w:rsidR="00ED3F5E">
              <w:rPr>
                <w:rFonts w:ascii="Calibri" w:hAnsi="Calibri" w:cs="HelveticaNeueLTPro-Roman"/>
                <w:sz w:val="20"/>
                <w:szCs w:val="20"/>
              </w:rPr>
              <w:t>o</w:t>
            </w:r>
            <w:r w:rsidR="00C20916" w:rsidRPr="000C67C6">
              <w:rPr>
                <w:rFonts w:ascii="Calibri" w:hAnsi="Calibri" w:cs="HelveticaNeueLTPro-Roman"/>
                <w:sz w:val="20"/>
                <w:szCs w:val="20"/>
              </w:rPr>
              <w:t xml:space="preserve">rcella,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Wiktora </w:t>
            </w:r>
            <w:proofErr w:type="spellStart"/>
            <w:r w:rsidRPr="000C67C6">
              <w:rPr>
                <w:rFonts w:ascii="Calibri" w:hAnsi="Calibri" w:cs="HelveticaNeueLTPro-Roman"/>
                <w:sz w:val="20"/>
                <w:szCs w:val="20"/>
              </w:rPr>
              <w:t>Heltmana</w:t>
            </w:r>
            <w:proofErr w:type="spellEnd"/>
            <w:r w:rsidR="00C20916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5A005A" w:rsidRPr="000C67C6" w:rsidRDefault="005A005A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przedstawia program Komitetu Narodowego Polskiego </w:t>
            </w:r>
          </w:p>
          <w:p w:rsidR="005A005A" w:rsidRPr="000C67C6" w:rsidRDefault="005A005A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omawia poglądy Gromad Ludu Polskiego</w:t>
            </w:r>
            <w:r w:rsidR="00C57839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5A005A" w:rsidRPr="000C67C6" w:rsidRDefault="005A005A" w:rsidP="005A005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omawia represje popowstaniowe </w:t>
            </w:r>
            <w:r w:rsidRPr="000C67C6">
              <w:rPr>
                <w:rFonts w:ascii="Calibri" w:hAnsi="Calibri"/>
                <w:sz w:val="20"/>
                <w:szCs w:val="20"/>
              </w:rPr>
              <w:br/>
              <w:t>w zaborze pruskim</w:t>
            </w:r>
            <w:r w:rsidR="005B4D8B" w:rsidRPr="000C67C6">
              <w:rPr>
                <w:rFonts w:ascii="Calibri" w:hAnsi="Calibri"/>
                <w:sz w:val="20"/>
                <w:szCs w:val="20"/>
              </w:rPr>
              <w:t>;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D8B" w:rsidRPr="000C67C6" w:rsidRDefault="005B4D8B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zna daty: wprowadzenia rosyjskiego kodeksu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karnego w Królestwie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Polskim (1847);</w:t>
            </w:r>
          </w:p>
          <w:p w:rsidR="005A005A" w:rsidRPr="000C67C6" w:rsidRDefault="005A005A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opisuje działalność kulturalną Polaków na emigracji</w:t>
            </w:r>
            <w:r w:rsidR="005B4D8B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5A005A" w:rsidRPr="000C67C6" w:rsidRDefault="005A005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ocenia politykę władz zaborczych wobec Polaków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po upadku powstania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listopadowego</w:t>
            </w:r>
            <w:r w:rsidR="005B4D8B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</w:tr>
      <w:tr w:rsidR="005A005A" w:rsidRPr="000C67C6" w:rsidTr="009428AA">
        <w:trPr>
          <w:trHeight w:val="1559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05A" w:rsidRPr="000C67C6" w:rsidRDefault="005A005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4. Wiosna Ludów na ziemiach polskich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05A" w:rsidRPr="000C67C6" w:rsidRDefault="005A005A" w:rsidP="00C47616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próba wzniecenia powstania narodowego w 1846 r. w zaborze pruskim, powstanie krakowskie</w:t>
            </w:r>
          </w:p>
          <w:p w:rsidR="005A005A" w:rsidRPr="000C67C6" w:rsidRDefault="005A005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rabacja galicyjska i jej następstwa</w:t>
            </w:r>
          </w:p>
          <w:p w:rsidR="005A005A" w:rsidRPr="000C67C6" w:rsidRDefault="005A005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przebieg i skutki Wiosny Ludów w Wielkopolsce </w:t>
            </w:r>
          </w:p>
          <w:p w:rsidR="005A005A" w:rsidRPr="000C67C6" w:rsidRDefault="005A005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początki działalności polskich działaczy narodowych na Mazurach i Śląsku</w:t>
            </w:r>
          </w:p>
          <w:p w:rsidR="005A005A" w:rsidRPr="000C67C6" w:rsidRDefault="005A005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przebieg i skutki Wiosny Ludów w Galicji</w:t>
            </w:r>
          </w:p>
          <w:p w:rsidR="005A005A" w:rsidRPr="000C67C6" w:rsidRDefault="005A005A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hasła </w:t>
            </w:r>
            <w:r w:rsidRPr="000C67C6">
              <w:rPr>
                <w:rFonts w:cstheme="minorHAnsi"/>
                <w:i/>
                <w:sz w:val="20"/>
                <w:szCs w:val="20"/>
              </w:rPr>
              <w:t>Za wolność waszą i naszą</w:t>
            </w:r>
          </w:p>
          <w:p w:rsidR="005A005A" w:rsidRPr="000C67C6" w:rsidRDefault="005A005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udział Polaków w europejskiej Wiośnie Ludów</w:t>
            </w:r>
          </w:p>
          <w:p w:rsidR="005A005A" w:rsidRPr="000C67C6" w:rsidRDefault="005A005A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znaczenie terminu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 rabacja</w:t>
            </w:r>
          </w:p>
          <w:p w:rsidR="005A005A" w:rsidRPr="000C67C6" w:rsidRDefault="005A005A" w:rsidP="00ED5CB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postacie historyczne: Jakub Szela, Edward Dembowski, Ludwik Mierosławski, Józef Lompa, Józef Bem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05A" w:rsidRPr="000C67C6" w:rsidRDefault="005A005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omawia przyczyny i skutki […] Wiosny Ludów na ziemiach polskich (XXI.2)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C95" w:rsidRPr="000C67C6" w:rsidRDefault="00C77C95" w:rsidP="00C77C95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terminu </w:t>
            </w:r>
            <w:r w:rsidRPr="00295947">
              <w:rPr>
                <w:rFonts w:ascii="Calibri" w:hAnsi="Calibri" w:cs="HelveticaNeueLTPro-Roman"/>
                <w:i/>
                <w:sz w:val="20"/>
                <w:szCs w:val="20"/>
              </w:rPr>
              <w:t>uwłaszczenie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5A005A" w:rsidRPr="000C67C6" w:rsidRDefault="005A005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zna</w:t>
            </w:r>
            <w:r w:rsidR="00921975" w:rsidRPr="000C67C6">
              <w:rPr>
                <w:rFonts w:ascii="Calibri" w:hAnsi="Calibri" w:cs="HelveticaNeueLTPro-Roman"/>
                <w:sz w:val="20"/>
                <w:szCs w:val="20"/>
              </w:rPr>
              <w:t xml:space="preserve"> datę: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wybuchu powstania krakowskiego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(21/21 II 1846)</w:t>
            </w:r>
            <w:r w:rsidR="005B4D8B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5A005A" w:rsidRPr="000C67C6" w:rsidRDefault="005A005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</w:t>
            </w:r>
            <w:r w:rsidR="0015264C">
              <w:rPr>
                <w:rFonts w:ascii="Calibri" w:hAnsi="Calibri" w:cs="HelveticaNeueLTPro-Roman"/>
                <w:sz w:val="20"/>
                <w:szCs w:val="20"/>
              </w:rPr>
              <w:t>wymienia</w:t>
            </w:r>
            <w:r w:rsidRPr="000C67C6">
              <w:rPr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tereny objęte powstaniem</w:t>
            </w:r>
            <w:r w:rsidR="005B4D8B" w:rsidRPr="000C67C6">
              <w:rPr>
                <w:rFonts w:ascii="Calibri" w:hAnsi="Calibri" w:cs="HelveticaNeueLTPro-Roman"/>
                <w:sz w:val="20"/>
                <w:szCs w:val="20"/>
              </w:rPr>
              <w:t xml:space="preserve"> k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rakowskim</w:t>
            </w:r>
            <w:r w:rsidR="005B4D8B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5A005A" w:rsidRPr="000C67C6" w:rsidRDefault="005A005A" w:rsidP="005A005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wskazuje na mapie</w:t>
            </w:r>
            <w:r w:rsidRPr="000C67C6">
              <w:rPr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zabory, w których doszło do wystąpień w 1848 r.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C95" w:rsidRPr="000C67C6" w:rsidRDefault="00C77C95" w:rsidP="00C77C95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wyjaśnia znaczenie termin</w:t>
            </w:r>
            <w:r w:rsidR="00921975" w:rsidRPr="000C67C6">
              <w:rPr>
                <w:rFonts w:ascii="Calibri" w:hAnsi="Calibri" w:cs="HelveticaNeueLTPro-Roman"/>
                <w:sz w:val="20"/>
                <w:szCs w:val="20"/>
              </w:rPr>
              <w:t xml:space="preserve">u </w:t>
            </w:r>
            <w:r w:rsidRPr="00C67EEA">
              <w:rPr>
                <w:rFonts w:ascii="Calibri" w:hAnsi="Calibri" w:cs="HelveticaNeueLTPro-Roman"/>
                <w:i/>
                <w:sz w:val="20"/>
                <w:szCs w:val="20"/>
              </w:rPr>
              <w:t>rabacja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C67EEA">
              <w:rPr>
                <w:rFonts w:ascii="Calibri" w:hAnsi="Calibri" w:cs="HelveticaNeueLTPro-Roman"/>
                <w:i/>
                <w:sz w:val="20"/>
                <w:szCs w:val="20"/>
              </w:rPr>
              <w:t>galicyjska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5B4D8B" w:rsidRPr="000F2829" w:rsidRDefault="00921975" w:rsidP="000F2829">
            <w:pPr>
              <w:pStyle w:val="Bezodstpw"/>
              <w:rPr>
                <w:sz w:val="20"/>
                <w:szCs w:val="20"/>
              </w:rPr>
            </w:pPr>
            <w:r w:rsidRPr="000F2829">
              <w:rPr>
                <w:spacing w:val="-4"/>
                <w:kern w:val="24"/>
                <w:sz w:val="20"/>
                <w:szCs w:val="20"/>
              </w:rPr>
              <w:t>– zna datę</w:t>
            </w:r>
            <w:r w:rsidR="005B4D8B" w:rsidRPr="000F2829">
              <w:rPr>
                <w:spacing w:val="-4"/>
                <w:kern w:val="24"/>
                <w:sz w:val="20"/>
                <w:szCs w:val="20"/>
              </w:rPr>
              <w:t>: powstania</w:t>
            </w:r>
            <w:r w:rsidR="005B4D8B" w:rsidRPr="000F2829">
              <w:rPr>
                <w:sz w:val="20"/>
                <w:szCs w:val="20"/>
              </w:rPr>
              <w:t xml:space="preserve"> wielkopolskiego </w:t>
            </w:r>
            <w:r w:rsidR="005B4D8B" w:rsidRPr="000F2829">
              <w:rPr>
                <w:sz w:val="20"/>
                <w:szCs w:val="20"/>
              </w:rPr>
              <w:br/>
              <w:t>(IV–V 1848);</w:t>
            </w:r>
          </w:p>
          <w:p w:rsidR="005A005A" w:rsidRPr="000C67C6" w:rsidRDefault="005A005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– identyfikuje postacie: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Edwarda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Dembowskiego, Jakuba Szeli</w:t>
            </w:r>
            <w:r w:rsidR="005B4D8B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5B4D8B" w:rsidRPr="000C67C6" w:rsidRDefault="005B4D8B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wyjaśnia przyczyny wybuchu Wiosny Ludów na ziemiach polskich pod zaborami;</w:t>
            </w:r>
          </w:p>
          <w:p w:rsidR="001B430D" w:rsidRPr="000C67C6" w:rsidRDefault="005A005A" w:rsidP="005A005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omawia przebieg </w:t>
            </w:r>
            <w:r w:rsidRPr="000C67C6">
              <w:rPr>
                <w:rFonts w:ascii="Calibri" w:hAnsi="Calibri"/>
                <w:sz w:val="20"/>
                <w:szCs w:val="20"/>
              </w:rPr>
              <w:br/>
              <w:t>i skutki powstania krakowskiego</w:t>
            </w:r>
            <w:r w:rsidR="005B4D8B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5A005A" w:rsidRPr="000C67C6" w:rsidRDefault="001B430D" w:rsidP="005A005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omawia przebieg </w:t>
            </w:r>
            <w:r w:rsidRPr="000C67C6">
              <w:rPr>
                <w:rFonts w:ascii="Calibri" w:hAnsi="Calibri"/>
                <w:sz w:val="20"/>
                <w:szCs w:val="20"/>
              </w:rPr>
              <w:br/>
              <w:t>i skutki rabacji galicyjskiej;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30D" w:rsidRPr="000C67C6" w:rsidRDefault="00921975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zna datę: </w:t>
            </w:r>
            <w:r w:rsidR="001B430D" w:rsidRPr="000C67C6">
              <w:rPr>
                <w:rFonts w:ascii="Calibri" w:hAnsi="Calibri" w:cs="HelveticaNeueLTPro-Roman"/>
                <w:sz w:val="20"/>
                <w:szCs w:val="20"/>
              </w:rPr>
              <w:t xml:space="preserve">likwidacji Rzeczpospolitej </w:t>
            </w:r>
            <w:r w:rsidR="001B430D"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Krakowskiej (XI 1846), </w:t>
            </w:r>
            <w:r w:rsidR="001B430D" w:rsidRPr="000C67C6">
              <w:rPr>
                <w:rFonts w:ascii="Calibri" w:hAnsi="Calibri" w:cs="HelveticaNeueLTPro-Roman"/>
                <w:sz w:val="20"/>
                <w:szCs w:val="20"/>
              </w:rPr>
              <w:t>uwłaszczenia chłopów w Galicji (1848)</w:t>
            </w:r>
            <w:r w:rsidR="001B430D"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;</w:t>
            </w:r>
          </w:p>
          <w:p w:rsidR="005A005A" w:rsidRPr="000C67C6" w:rsidRDefault="001B430D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postać Ludwika Mierosławskiego ;</w:t>
            </w:r>
          </w:p>
          <w:p w:rsidR="001B430D" w:rsidRPr="000C67C6" w:rsidRDefault="001B430D" w:rsidP="001B430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opisuje przebieg Wiosny Ludów w Wielkim Księstwie Poznańskim;</w:t>
            </w:r>
          </w:p>
          <w:p w:rsidR="005A005A" w:rsidRPr="000C67C6" w:rsidRDefault="001B430D" w:rsidP="001C3A08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omawia przebieg Wiosny Ludów</w:t>
            </w:r>
            <w:r w:rsidRPr="000C67C6">
              <w:rPr>
                <w:rFonts w:ascii="Calibri" w:hAnsi="Calibri" w:cs="HelveticaNeueLTPro-Roman"/>
                <w:color w:val="00B0F0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color w:val="00B0F0"/>
                <w:sz w:val="20"/>
                <w:szCs w:val="20"/>
              </w:rPr>
              <w:br/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w Galicji;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3E9" w:rsidRPr="004E4A97" w:rsidRDefault="00A243E9" w:rsidP="008049F8">
            <w:pPr>
              <w:pStyle w:val="Bezodstpw"/>
              <w:rPr>
                <w:spacing w:val="-8"/>
                <w:sz w:val="20"/>
                <w:szCs w:val="20"/>
              </w:rPr>
            </w:pPr>
            <w:r w:rsidRPr="004E4A97">
              <w:rPr>
                <w:spacing w:val="-16"/>
                <w:sz w:val="20"/>
                <w:szCs w:val="20"/>
              </w:rPr>
              <w:t>– zna dat</w:t>
            </w:r>
            <w:r w:rsidR="009E2C96" w:rsidRPr="004E4A97">
              <w:rPr>
                <w:spacing w:val="-16"/>
                <w:sz w:val="20"/>
                <w:szCs w:val="20"/>
              </w:rPr>
              <w:t xml:space="preserve">ę </w:t>
            </w:r>
            <w:r w:rsidR="008049F8">
              <w:rPr>
                <w:sz w:val="20"/>
                <w:szCs w:val="20"/>
              </w:rPr>
              <w:t xml:space="preserve">bitwy </w:t>
            </w:r>
            <w:r w:rsidRPr="004E4A97">
              <w:rPr>
                <w:sz w:val="20"/>
                <w:szCs w:val="20"/>
              </w:rPr>
              <w:t xml:space="preserve">pod Miłosławiem (IV 1848); </w:t>
            </w:r>
          </w:p>
          <w:p w:rsidR="006D76CC" w:rsidRPr="000C67C6" w:rsidRDefault="005A005A" w:rsidP="006D76CC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color w:val="000000" w:themeColor="text1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color w:val="00B0F0"/>
                <w:sz w:val="20"/>
                <w:szCs w:val="20"/>
              </w:rPr>
              <w:br/>
            </w:r>
            <w:r w:rsidR="00A243E9" w:rsidRPr="000C67C6">
              <w:rPr>
                <w:rFonts w:cs="Humanst521EU-Normal"/>
                <w:color w:val="000000" w:themeColor="text1"/>
                <w:sz w:val="20"/>
                <w:szCs w:val="20"/>
              </w:rPr>
              <w:t>− identyfikuje postacie: Józefa Lompy, Emanuela Smołki;</w:t>
            </w:r>
          </w:p>
          <w:p w:rsidR="006D76CC" w:rsidRPr="000C67C6" w:rsidRDefault="006D76CC" w:rsidP="006D76CC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color w:val="000000" w:themeColor="text1"/>
                <w:sz w:val="20"/>
                <w:szCs w:val="20"/>
              </w:rPr>
            </w:pPr>
          </w:p>
          <w:p w:rsidR="005A005A" w:rsidRPr="000C67C6" w:rsidRDefault="005A005A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przedstawia przyczyny niepowodzenia powstania krakowskiego</w:t>
            </w:r>
            <w:r w:rsidR="005C1418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5A005A" w:rsidRPr="000C67C6" w:rsidRDefault="005A005A" w:rsidP="005A005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przedstawia działalność polskich społeczników na Warmii, Mazurach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i Śląsku</w:t>
            </w:r>
            <w:r w:rsidR="006D76CC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418" w:rsidRPr="000C67C6" w:rsidRDefault="005A005A" w:rsidP="00921975">
            <w:pPr>
              <w:spacing w:after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ocenia postawę chłopów galicyjskich wobec szlachty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i powstania krakowskiego</w:t>
            </w:r>
            <w:r w:rsidR="005C1418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921975" w:rsidRPr="000C67C6" w:rsidRDefault="00921975" w:rsidP="00921975">
            <w:pPr>
              <w:spacing w:after="0"/>
              <w:rPr>
                <w:rFonts w:ascii="Calibri" w:hAnsi="Calibri" w:cs="HelveticaNeueLTPro-Roman"/>
                <w:sz w:val="20"/>
                <w:szCs w:val="20"/>
              </w:rPr>
            </w:pPr>
          </w:p>
          <w:p w:rsidR="005A005A" w:rsidRPr="000C67C6" w:rsidRDefault="005A005A" w:rsidP="005A005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ocenia skutki Wiosny Ludów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na ziemiach polskich </w:t>
            </w:r>
          </w:p>
          <w:p w:rsidR="005A005A" w:rsidRPr="000C67C6" w:rsidRDefault="005A005A" w:rsidP="005A005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ocenia decyzję władz austriackich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o uwłaszczeniu</w:t>
            </w:r>
            <w:r w:rsidR="005C1418" w:rsidRPr="000C67C6">
              <w:rPr>
                <w:rFonts w:ascii="Calibri" w:hAnsi="Calibri" w:cs="HelveticaNeueLTPro-Roman"/>
                <w:sz w:val="20"/>
                <w:szCs w:val="20"/>
              </w:rPr>
              <w:t xml:space="preserve"> chłopów.</w:t>
            </w:r>
          </w:p>
          <w:p w:rsidR="005A005A" w:rsidRPr="000C67C6" w:rsidRDefault="005A005A" w:rsidP="005A005A">
            <w:pPr>
              <w:spacing w:after="0"/>
              <w:rPr>
                <w:rFonts w:cstheme="minorHAnsi"/>
                <w:color w:val="00B0F0"/>
                <w:sz w:val="20"/>
                <w:szCs w:val="20"/>
              </w:rPr>
            </w:pPr>
          </w:p>
        </w:tc>
      </w:tr>
      <w:tr w:rsidR="005A005A" w:rsidRPr="000C67C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05A" w:rsidRPr="000C67C6" w:rsidRDefault="005A005A" w:rsidP="00ED5CBE">
            <w:pPr>
              <w:spacing w:after="0"/>
              <w:rPr>
                <w:rFonts w:cstheme="minorHAnsi"/>
                <w:sz w:val="20"/>
                <w:szCs w:val="20"/>
                <w:highlight w:val="cyan"/>
              </w:rPr>
            </w:pPr>
            <w:r w:rsidRPr="000C67C6">
              <w:rPr>
                <w:rFonts w:cstheme="minorHAnsi"/>
                <w:sz w:val="20"/>
                <w:szCs w:val="20"/>
              </w:rPr>
              <w:t>5. Kultura polska pod zaborami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05A" w:rsidRPr="000C67C6" w:rsidRDefault="005A005A" w:rsidP="00D26F8B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kultura polska i oświata w zaborach pruskim, austriackim i w Rzeczypospolitej Krakowskiej</w:t>
            </w:r>
          </w:p>
          <w:p w:rsidR="005A005A" w:rsidRPr="000C67C6" w:rsidRDefault="005A005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kultura polska po rozbiorach</w:t>
            </w:r>
          </w:p>
          <w:p w:rsidR="005A005A" w:rsidRPr="000C67C6" w:rsidRDefault="005A005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idee romantyzmu</w:t>
            </w:r>
          </w:p>
          <w:p w:rsidR="005A005A" w:rsidRPr="000C67C6" w:rsidRDefault="005A005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osiągnięcia kultury polskiej doby romantyzmu</w:t>
            </w:r>
          </w:p>
          <w:p w:rsidR="005A005A" w:rsidRPr="000C67C6" w:rsidRDefault="005A005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polski mesjanizm</w:t>
            </w:r>
          </w:p>
          <w:p w:rsidR="005A005A" w:rsidRPr="000C67C6" w:rsidRDefault="005A005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początki badań historii Polski</w:t>
            </w:r>
          </w:p>
          <w:p w:rsidR="005A005A" w:rsidRPr="000C67C6" w:rsidRDefault="005A005A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racjonalizm,</w:t>
            </w:r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i/>
                <w:sz w:val="20"/>
                <w:szCs w:val="20"/>
              </w:rPr>
              <w:t>romantyzm</w:t>
            </w:r>
            <w:r w:rsidRPr="000C67C6">
              <w:rPr>
                <w:rFonts w:cstheme="minorHAnsi"/>
                <w:sz w:val="20"/>
                <w:szCs w:val="20"/>
              </w:rPr>
              <w:t>,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 mesjanizm</w:t>
            </w:r>
          </w:p>
          <w:p w:rsidR="005A005A" w:rsidRPr="000C67C6" w:rsidRDefault="005A005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postacie historyczne: Fryderyk Chopin, Adam Mickiewicz, Juliusz Słowacki, Andrzej Towiański, Artur Grottger, Joachim Lelewel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05A" w:rsidRPr="000C67C6" w:rsidRDefault="005A005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charakteryzuje główne nurty oraz postacie Wielkiej Emigracji […] (XX.5)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05A" w:rsidRPr="000C67C6" w:rsidRDefault="005A005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wyjaśnia znaczenie terminu romantyzm</w:t>
            </w:r>
            <w:r w:rsidR="003A744D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3A744D" w:rsidRPr="000C67C6" w:rsidRDefault="005A005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postacie: Adama Mickiewicza, Juliusza Słowackiego, Fryderyka Chopina</w:t>
            </w:r>
            <w:r w:rsidR="005C1418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5A005A" w:rsidRPr="000C67C6" w:rsidRDefault="005A005A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wymienia poglądy romantyków</w:t>
            </w:r>
            <w:r w:rsidR="005C1418" w:rsidRPr="000C67C6">
              <w:rPr>
                <w:rFonts w:ascii="Calibri" w:hAnsi="Calibri"/>
                <w:sz w:val="20"/>
                <w:szCs w:val="20"/>
              </w:rPr>
              <w:t>.</w:t>
            </w:r>
          </w:p>
          <w:p w:rsidR="005A005A" w:rsidRPr="000C67C6" w:rsidRDefault="005A005A" w:rsidP="001065D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05A" w:rsidRPr="000C67C6" w:rsidRDefault="005A005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wyjaśnia zn</w:t>
            </w:r>
            <w:r w:rsidR="00630DF3" w:rsidRPr="000C67C6">
              <w:rPr>
                <w:rFonts w:ascii="Calibri" w:hAnsi="Calibri" w:cs="HelveticaNeueLTPro-Roman"/>
                <w:sz w:val="20"/>
                <w:szCs w:val="20"/>
              </w:rPr>
              <w:t xml:space="preserve">aczenie terminu: </w:t>
            </w:r>
            <w:r w:rsidRPr="00463983">
              <w:rPr>
                <w:rFonts w:ascii="Calibri" w:hAnsi="Calibri" w:cs="HelveticaNeueLTPro-Roman"/>
                <w:i/>
                <w:sz w:val="20"/>
                <w:szCs w:val="20"/>
              </w:rPr>
              <w:t>racjonalizm</w:t>
            </w:r>
            <w:r w:rsidR="005C1418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5C1418" w:rsidRPr="00463983">
              <w:rPr>
                <w:rFonts w:ascii="Calibri" w:hAnsi="Calibri" w:cs="HelveticaNeueLTPro-Roman"/>
                <w:i/>
                <w:spacing w:val="-8"/>
                <w:kern w:val="24"/>
                <w:sz w:val="20"/>
                <w:szCs w:val="20"/>
              </w:rPr>
              <w:t>mesjanizm</w:t>
            </w:r>
            <w:r w:rsidR="005C1418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3A744D" w:rsidRDefault="003A744D" w:rsidP="00060FFA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postacie: Joachima Lelewela, Adama Jerzego Czartoryskiego;</w:t>
            </w:r>
          </w:p>
          <w:p w:rsidR="00060FFA" w:rsidRPr="00060FFA" w:rsidRDefault="00060FFA" w:rsidP="00060FFA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sz w:val="20"/>
                <w:szCs w:val="20"/>
              </w:rPr>
            </w:pPr>
          </w:p>
          <w:p w:rsidR="005C1418" w:rsidRPr="000C67C6" w:rsidRDefault="00F747A6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</w:t>
            </w:r>
            <w:r w:rsidR="00921975" w:rsidRPr="000C67C6">
              <w:rPr>
                <w:rFonts w:ascii="Calibri" w:hAnsi="Calibri" w:cs="HelveticaNeueLTPro-Roman"/>
                <w:sz w:val="20"/>
                <w:szCs w:val="20"/>
              </w:rPr>
              <w:t xml:space="preserve">wymienia </w:t>
            </w:r>
            <w:r w:rsidR="00060FFA">
              <w:rPr>
                <w:rFonts w:ascii="Calibri" w:hAnsi="Calibri" w:cs="HelveticaNeueLTPro-Roman"/>
                <w:sz w:val="20"/>
                <w:szCs w:val="20"/>
              </w:rPr>
              <w:t xml:space="preserve">przykłady dzieł polskich </w:t>
            </w:r>
            <w:r w:rsidR="005C1418" w:rsidRPr="000C67C6">
              <w:rPr>
                <w:rFonts w:ascii="Calibri" w:hAnsi="Calibri" w:cs="HelveticaNeueLTPro-Roman"/>
                <w:sz w:val="20"/>
                <w:szCs w:val="20"/>
              </w:rPr>
              <w:t>romantyków;</w:t>
            </w:r>
          </w:p>
          <w:p w:rsidR="005A005A" w:rsidRPr="000C67C6" w:rsidRDefault="00F747A6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</w:t>
            </w:r>
            <w:r w:rsidR="00921975" w:rsidRPr="000C67C6">
              <w:rPr>
                <w:rFonts w:ascii="Calibri" w:hAnsi="Calibri" w:cs="HelveticaNeueLTPro-Roman"/>
                <w:sz w:val="20"/>
                <w:szCs w:val="20"/>
              </w:rPr>
              <w:t xml:space="preserve">wymienia </w:t>
            </w:r>
            <w:r w:rsidR="00502C41" w:rsidRPr="000C67C6">
              <w:rPr>
                <w:rFonts w:ascii="Calibri" w:hAnsi="Calibri" w:cs="HelveticaNeueLTPro-Roman"/>
                <w:sz w:val="20"/>
                <w:szCs w:val="20"/>
              </w:rPr>
              <w:t>przykłady szkół dzi</w:t>
            </w:r>
            <w:r w:rsidR="003A744D" w:rsidRPr="000C67C6">
              <w:rPr>
                <w:rFonts w:ascii="Calibri" w:hAnsi="Calibri" w:cs="HelveticaNeueLTPro-Roman"/>
                <w:sz w:val="20"/>
                <w:szCs w:val="20"/>
              </w:rPr>
              <w:t>ałających  w Królestwie Polskim.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418" w:rsidRPr="000C67C6" w:rsidRDefault="005C1418" w:rsidP="005C1418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postać</w:t>
            </w:r>
            <w:r w:rsidR="00630DF3" w:rsidRPr="000C67C6">
              <w:rPr>
                <w:rFonts w:ascii="Calibri" w:hAnsi="Calibri" w:cs="HelveticaNeueLTPro-Roman"/>
                <w:sz w:val="20"/>
                <w:szCs w:val="20"/>
              </w:rPr>
              <w:t xml:space="preserve">: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Joachima Lelewela, Artura Grottgera;</w:t>
            </w:r>
          </w:p>
          <w:p w:rsidR="005A005A" w:rsidRPr="000C67C6" w:rsidRDefault="005A005A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charakteryzuje warunki, w jakich ukształtował się polski romantyzm</w:t>
            </w:r>
            <w:r w:rsidR="005C1418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5C1418" w:rsidRPr="000C67C6" w:rsidRDefault="005C1418" w:rsidP="005C1418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wyjaśnia, na czym polegał konflikt romantyków</w:t>
            </w:r>
            <w:r w:rsidRPr="000C67C6">
              <w:rPr>
                <w:rFonts w:ascii="Calibri" w:hAnsi="Calibri"/>
                <w:sz w:val="20"/>
                <w:szCs w:val="20"/>
              </w:rPr>
              <w:br/>
              <w:t>z klasykami.</w:t>
            </w:r>
          </w:p>
          <w:p w:rsidR="005C1418" w:rsidRPr="000C67C6" w:rsidRDefault="005C1418" w:rsidP="001065D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</w:p>
          <w:p w:rsidR="005A005A" w:rsidRPr="000C67C6" w:rsidRDefault="005A005A" w:rsidP="001065D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05A" w:rsidRPr="000C67C6" w:rsidRDefault="003A744D" w:rsidP="003A744D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postacie: Andrzeja Towiańskiego, Artura Grottgera, Antoniego Malczewskiego;</w:t>
            </w:r>
          </w:p>
          <w:p w:rsidR="003A744D" w:rsidRPr="000C67C6" w:rsidRDefault="003A744D" w:rsidP="003A744D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sz w:val="20"/>
                <w:szCs w:val="20"/>
              </w:rPr>
            </w:pPr>
          </w:p>
          <w:p w:rsidR="005A005A" w:rsidRPr="000C67C6" w:rsidRDefault="005A005A" w:rsidP="001065D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przedstawia sytuację kultury polskiej po utracie niepodległości</w:t>
            </w:r>
            <w:r w:rsidR="005C1418" w:rsidRPr="000C67C6">
              <w:rPr>
                <w:rFonts w:ascii="Calibri" w:hAnsi="Calibri"/>
                <w:color w:val="00B0F0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418" w:rsidRPr="000C67C6" w:rsidRDefault="005C1418" w:rsidP="005C1418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zna datę</w:t>
            </w:r>
            <w:r w:rsidR="00921975" w:rsidRPr="000C67C6">
              <w:rPr>
                <w:rFonts w:ascii="Calibri" w:hAnsi="Calibri" w:cs="HelveticaNeueLTPro-Roman"/>
                <w:sz w:val="20"/>
                <w:szCs w:val="20"/>
              </w:rPr>
              <w:t>: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otwarcia Zakładu Narodowego im. Ossolińskich  we Lwowie (1817), otwarcia Uniwersytetu Warszawskiego (1816);</w:t>
            </w:r>
          </w:p>
          <w:p w:rsidR="005A005A" w:rsidRPr="000C67C6" w:rsidRDefault="005A005A" w:rsidP="005A005A">
            <w:pPr>
              <w:spacing w:after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ocenia wpływ romantyzmu na niepodległościowe postawy Polaków</w:t>
            </w:r>
          </w:p>
        </w:tc>
      </w:tr>
      <w:tr w:rsidR="005B4D8B" w:rsidRPr="000C67C6" w:rsidTr="00C40228">
        <w:tc>
          <w:tcPr>
            <w:tcW w:w="148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B4D8B" w:rsidRPr="000C67C6" w:rsidRDefault="005B4D8B" w:rsidP="005B4D8B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Rozdział III: Europa i świat po Wiośnie Ludów</w:t>
            </w:r>
          </w:p>
        </w:tc>
      </w:tr>
      <w:tr w:rsidR="0076497A" w:rsidRPr="000C67C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1. Stany Zjednoczone w XIX wieku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rozwój terytorialny Stanów Zjednoczonych</w:t>
            </w:r>
          </w:p>
          <w:p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rozwój demograficzny, napływ imigrantów, osadnictwo i los rdzennych mieszkańców Ameryki Północnej</w:t>
            </w:r>
          </w:p>
          <w:p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dualizm gospodarczy i polityczny Stanów Zjednoczonych w połowie XIX w.</w:t>
            </w:r>
          </w:p>
          <w:p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problem niewolnictwa i ruch abolicjonistyczny</w:t>
            </w:r>
          </w:p>
          <w:p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przyczyny i przebieg wojny secesyjnej</w:t>
            </w:r>
          </w:p>
          <w:p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skutki wojny domowej</w:t>
            </w:r>
          </w:p>
          <w:p w:rsidR="0076497A" w:rsidRPr="000C67C6" w:rsidRDefault="0076497A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abolicjonizm, secesja, Unia, Konfederacja</w:t>
            </w:r>
            <w:r w:rsidRPr="000C67C6">
              <w:rPr>
                <w:rFonts w:cstheme="minorHAnsi"/>
                <w:sz w:val="20"/>
                <w:szCs w:val="20"/>
              </w:rPr>
              <w:t>,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 dyskryminacja</w:t>
            </w:r>
          </w:p>
          <w:p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postać historyczna: Abraham Lincoln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prezentuje przyczyny i skutki wojny secesyjnej w Stanach Zjednoczonych (XXIII.2)</w:t>
            </w:r>
          </w:p>
          <w:p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terminów: </w:t>
            </w:r>
            <w:r w:rsidR="00656427" w:rsidRPr="00C71FD6">
              <w:rPr>
                <w:rFonts w:ascii="Calibri" w:hAnsi="Calibri" w:cs="HelveticaNeueLTPro-Roman"/>
                <w:i/>
                <w:sz w:val="20"/>
                <w:szCs w:val="20"/>
              </w:rPr>
              <w:t>secesja</w:t>
            </w:r>
            <w:r w:rsidR="00656427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C71FD6">
              <w:rPr>
                <w:rFonts w:ascii="Calibri" w:hAnsi="Calibri" w:cs="HelveticaNeueLTPro-Roman"/>
                <w:i/>
                <w:sz w:val="20"/>
                <w:szCs w:val="20"/>
              </w:rPr>
              <w:t>Północ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C71FD6">
              <w:rPr>
                <w:rFonts w:ascii="Calibri" w:hAnsi="Calibri" w:cs="HelveticaNeueLTPro-Roman"/>
                <w:i/>
                <w:sz w:val="20"/>
                <w:szCs w:val="20"/>
              </w:rPr>
              <w:t>Południe</w:t>
            </w:r>
            <w:r w:rsidR="00AC26C0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AC26C0" w:rsidRPr="00C71FD6">
              <w:rPr>
                <w:rFonts w:ascii="Calibri" w:hAnsi="Calibri" w:cs="HelveticaNeueLTPro-Roman"/>
                <w:i/>
                <w:sz w:val="20"/>
                <w:szCs w:val="20"/>
              </w:rPr>
              <w:t>dyskryminacja</w:t>
            </w:r>
            <w:r w:rsidR="0040626E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060FFA" w:rsidRPr="00060FFA" w:rsidRDefault="0076497A" w:rsidP="00060FFA">
            <w:pPr>
              <w:pStyle w:val="Bezodstpw"/>
              <w:rPr>
                <w:sz w:val="20"/>
                <w:szCs w:val="20"/>
              </w:rPr>
            </w:pPr>
            <w:r w:rsidRPr="00060FFA">
              <w:rPr>
                <w:sz w:val="20"/>
                <w:szCs w:val="20"/>
              </w:rPr>
              <w:t>– zna datę wojny secesyjnej (1861–1865)</w:t>
            </w:r>
            <w:r w:rsidR="00060FFA" w:rsidRPr="00060FFA">
              <w:rPr>
                <w:sz w:val="20"/>
                <w:szCs w:val="20"/>
              </w:rPr>
              <w:t>;</w:t>
            </w:r>
          </w:p>
          <w:p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– identyfikuje postać Abrahama Lincolna</w:t>
            </w:r>
            <w:r w:rsidR="0040626E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– wymienia przyczyny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kern w:val="24"/>
                <w:sz w:val="20"/>
                <w:szCs w:val="20"/>
              </w:rPr>
              <w:t>i skutki wojny secesyjnej</w:t>
            </w:r>
            <w:r w:rsidR="0040626E" w:rsidRPr="000C67C6">
              <w:rPr>
                <w:rFonts w:ascii="Calibri" w:hAnsi="Calibri" w:cs="HelveticaNeueLTPro-Roman"/>
                <w:kern w:val="24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wyjaśnia znaczenie terminów:</w:t>
            </w:r>
            <w:r w:rsidR="00656427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="00656427" w:rsidRPr="00931072">
              <w:rPr>
                <w:rFonts w:ascii="Calibri" w:hAnsi="Calibri" w:cs="HelveticaNeueLTPro-Roman"/>
                <w:i/>
                <w:sz w:val="20"/>
                <w:szCs w:val="20"/>
              </w:rPr>
              <w:t>wojna secesyjna</w:t>
            </w:r>
            <w:r w:rsidR="00656427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931072">
              <w:rPr>
                <w:rFonts w:ascii="Calibri" w:hAnsi="Calibri" w:cs="HelveticaNeueLTPro-Roman"/>
                <w:i/>
                <w:sz w:val="20"/>
                <w:szCs w:val="20"/>
              </w:rPr>
              <w:t>Konfed</w:t>
            </w:r>
            <w:r w:rsidR="00BF2B1F" w:rsidRPr="00931072">
              <w:rPr>
                <w:rFonts w:ascii="Calibri" w:hAnsi="Calibri" w:cs="HelveticaNeueLTPro-Roman"/>
                <w:i/>
                <w:sz w:val="20"/>
                <w:szCs w:val="20"/>
              </w:rPr>
              <w:t>eracja</w:t>
            </w:r>
            <w:r w:rsidR="00BF2B1F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BF2B1F" w:rsidRPr="005C739F">
              <w:rPr>
                <w:rFonts w:ascii="Calibri" w:hAnsi="Calibri" w:cs="HelveticaNeueLTPro-Roman"/>
                <w:i/>
                <w:sz w:val="20"/>
                <w:szCs w:val="20"/>
              </w:rPr>
              <w:t>Unia</w:t>
            </w:r>
            <w:r w:rsidR="00BF2B1F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921975" w:rsidRPr="009428AA" w:rsidRDefault="0076497A" w:rsidP="009428AA">
            <w:pPr>
              <w:pStyle w:val="Bezodstpw"/>
              <w:rPr>
                <w:sz w:val="20"/>
                <w:szCs w:val="20"/>
              </w:rPr>
            </w:pPr>
            <w:r w:rsidRPr="009428AA">
              <w:rPr>
                <w:sz w:val="20"/>
                <w:szCs w:val="20"/>
              </w:rPr>
              <w:t>– zna datę wydania dekretu o zniesieniu niewolnictwa (1863)</w:t>
            </w:r>
            <w:r w:rsidR="00BF2B1F" w:rsidRPr="009428AA">
              <w:rPr>
                <w:sz w:val="20"/>
                <w:szCs w:val="20"/>
              </w:rPr>
              <w:t>;</w:t>
            </w:r>
          </w:p>
          <w:p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color w:val="00B0F0"/>
                <w:sz w:val="20"/>
                <w:szCs w:val="20"/>
              </w:rPr>
              <w:br/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postacie: Roberta Lee, Ulyssesa Granta</w:t>
            </w:r>
            <w:r w:rsidR="00BF2B1F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charakteryzuje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sytuację gospodarczą,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społeczną i polityczną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Północy i Południa</w:t>
            </w:r>
            <w:r w:rsidR="00BF2B1F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6497A" w:rsidRPr="000C67C6" w:rsidRDefault="0076497A" w:rsidP="00452667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</w:t>
            </w:r>
            <w:r w:rsidR="00452667" w:rsidRPr="000C67C6">
              <w:rPr>
                <w:rFonts w:ascii="Calibri" w:hAnsi="Calibri"/>
                <w:sz w:val="20"/>
                <w:szCs w:val="20"/>
              </w:rPr>
              <w:t>wymienia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skutki wojny secesyjnej</w:t>
            </w:r>
            <w:r w:rsidR="00452667" w:rsidRPr="000C67C6"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terminów: </w:t>
            </w:r>
            <w:r w:rsidRPr="005C739F">
              <w:rPr>
                <w:rFonts w:ascii="Calibri" w:hAnsi="Calibri" w:cs="HelveticaNeueLTPro-Roman"/>
                <w:i/>
                <w:sz w:val="20"/>
                <w:szCs w:val="20"/>
              </w:rPr>
              <w:t>taktyka spalonej ziemi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5C739F">
              <w:rPr>
                <w:rFonts w:ascii="Calibri" w:hAnsi="Calibri" w:cs="HelveticaNeueLTPro-Roman"/>
                <w:i/>
                <w:sz w:val="20"/>
                <w:szCs w:val="20"/>
              </w:rPr>
              <w:t>abolicjonizm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5C739F">
              <w:rPr>
                <w:rFonts w:ascii="Calibri" w:hAnsi="Calibri" w:cs="HelveticaNeueLTPro-Roman"/>
                <w:i/>
                <w:sz w:val="20"/>
                <w:szCs w:val="20"/>
              </w:rPr>
              <w:t>demokraci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5C739F">
              <w:rPr>
                <w:rFonts w:ascii="Calibri" w:hAnsi="Calibri" w:cs="HelveticaNeueLTPro-Roman"/>
                <w:i/>
                <w:sz w:val="20"/>
                <w:szCs w:val="20"/>
              </w:rPr>
              <w:t>republikanie</w:t>
            </w:r>
            <w:r w:rsidR="00452667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zna daty: wyboru Abrahama Lincolna na prezydenta USA </w:t>
            </w:r>
            <w:r w:rsidRPr="000C67C6"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</w:rPr>
              <w:t xml:space="preserve">(1860), </w:t>
            </w:r>
            <w:r w:rsidRPr="000C67C6">
              <w:rPr>
                <w:rFonts w:ascii="Calibri" w:hAnsi="Calibri" w:cs="HelveticaNeueLTPro-Roman"/>
                <w:kern w:val="24"/>
                <w:sz w:val="20"/>
                <w:szCs w:val="20"/>
              </w:rPr>
              <w:t>secesji Karoliny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Południowej (1860), powstania Skonfederowanych </w:t>
            </w:r>
            <w:r w:rsidRPr="000C67C6">
              <w:rPr>
                <w:rFonts w:ascii="Calibri" w:hAnsi="Calibri" w:cs="HelveticaNeueLTPro-Roman"/>
                <w:spacing w:val="-12"/>
                <w:kern w:val="24"/>
                <w:sz w:val="20"/>
                <w:szCs w:val="20"/>
              </w:rPr>
              <w:t>Stanów Ameryki (1861)</w:t>
            </w:r>
            <w:r w:rsidR="00452667" w:rsidRPr="000C67C6">
              <w:rPr>
                <w:rFonts w:ascii="Calibri" w:hAnsi="Calibri" w:cs="HelveticaNeueLTPro-Roman"/>
                <w:spacing w:val="-12"/>
                <w:kern w:val="24"/>
                <w:sz w:val="20"/>
                <w:szCs w:val="20"/>
              </w:rPr>
              <w:t>;</w:t>
            </w:r>
          </w:p>
          <w:p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opisuje przebieg wojny secesyjnej</w:t>
            </w:r>
            <w:r w:rsidR="00452667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wyjaśnia, jakie konsekwencje dla dalszego przebiegu</w:t>
            </w:r>
            <w:r w:rsidR="00452667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wojny miał dekret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o zniesieniu niewolnictwa</w:t>
            </w:r>
            <w:r w:rsidR="00452667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452667" w:rsidRPr="000C67C6" w:rsidRDefault="00452667" w:rsidP="004526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dzieli skutki wojny secesyjnej na: społeczne, polityczne i gospodarcze.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97A" w:rsidRPr="000C67C6" w:rsidRDefault="0076497A" w:rsidP="001065DA">
            <w:pPr>
              <w:rPr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zna daty: bitwy pod </w:t>
            </w:r>
            <w:proofErr w:type="spellStart"/>
            <w:r w:rsidRPr="000C67C6">
              <w:rPr>
                <w:rFonts w:ascii="Calibri" w:hAnsi="Calibri" w:cs="HelveticaNeueLTPro-Roman"/>
                <w:sz w:val="20"/>
                <w:szCs w:val="20"/>
              </w:rPr>
              <w:t>Gettysburgiem</w:t>
            </w:r>
            <w:proofErr w:type="spellEnd"/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(VII 1863), kapitulacji wojsk Konfederacji (VI 1865), ataku na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Fort </w:t>
            </w:r>
            <w:proofErr w:type="spellStart"/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Sumter</w:t>
            </w:r>
            <w:proofErr w:type="spellEnd"/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 (IV 1861)</w:t>
            </w:r>
            <w:r w:rsidR="00452667"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;</w:t>
            </w:r>
          </w:p>
          <w:p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wskazuje na mapie etapy rozwoju terytorialnego </w:t>
            </w:r>
            <w:r w:rsidRPr="000C67C6"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</w:rPr>
              <w:t>Stanów Zjednoczonych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w XIX w.</w:t>
            </w:r>
            <w:r w:rsidR="00452667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>– porównuje sytuację</w:t>
            </w:r>
            <w:r w:rsidRPr="000C67C6">
              <w:rPr>
                <w:rFonts w:ascii="Calibri" w:hAnsi="Calibri" w:cs="HelveticaNeueLTPro-Roman"/>
                <w:spacing w:val="-2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pacing w:val="-12"/>
                <w:kern w:val="24"/>
                <w:sz w:val="20"/>
                <w:szCs w:val="20"/>
              </w:rPr>
              <w:t>gospodarczą, społeczną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i polityczną Północy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i Południa</w:t>
            </w:r>
            <w:r w:rsidR="00452667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97A" w:rsidRPr="000C67C6" w:rsidRDefault="0076497A" w:rsidP="001065DA">
            <w:pPr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ocenia znaczenie zniesienia niewolnictwa w </w:t>
            </w:r>
            <w:r w:rsidRPr="000C67C6">
              <w:rPr>
                <w:rFonts w:ascii="Calibri" w:hAnsi="Calibri"/>
                <w:spacing w:val="-10"/>
                <w:kern w:val="24"/>
                <w:sz w:val="20"/>
                <w:szCs w:val="20"/>
              </w:rPr>
              <w:t>Stanach Zjednoczonych</w:t>
            </w:r>
            <w:r w:rsidR="00452667" w:rsidRPr="000C67C6">
              <w:rPr>
                <w:rFonts w:ascii="Calibri" w:hAnsi="Calibri"/>
                <w:sz w:val="20"/>
                <w:szCs w:val="20"/>
              </w:rPr>
              <w:t>.</w:t>
            </w:r>
          </w:p>
        </w:tc>
      </w:tr>
      <w:tr w:rsidR="0076497A" w:rsidRPr="000C67C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2. Zjednoczenie Włoch i Niemiec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rola Piemontu w procesie jednoczenia Włoch</w:t>
            </w:r>
          </w:p>
          <w:p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przebieg wojny z Austrią i rola Francji w procesie jednoczenia Włoch</w:t>
            </w:r>
          </w:p>
          <w:p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wyprawa „tysiąca czerwonych koszul”</w:t>
            </w:r>
          </w:p>
          <w:p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zjednoczenie Włoch i powstanie Królestwa Włoch</w:t>
            </w:r>
          </w:p>
          <w:p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koncepcje zjednoczenia Niemiec</w:t>
            </w:r>
          </w:p>
          <w:p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rola Prus w procesie jednoczenia Niemiec – polityka Ottona von Bismarcka </w:t>
            </w:r>
          </w:p>
          <w:p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wojny Prus z Danią, Austrią i Francją oraz ich znaczenie dla poszerzania wpływów pruskich w Niemczech</w:t>
            </w:r>
          </w:p>
          <w:p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proklamacja Cesarstwa Niemieckiego </w:t>
            </w:r>
          </w:p>
          <w:p w:rsidR="0076497A" w:rsidRPr="000C67C6" w:rsidRDefault="0076497A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znaczenie terminów:</w:t>
            </w:r>
            <w:r w:rsidRPr="000C67C6">
              <w:rPr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i/>
                <w:sz w:val="20"/>
                <w:szCs w:val="20"/>
              </w:rPr>
              <w:t>„czerwone koszule”</w:t>
            </w:r>
          </w:p>
          <w:p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postacie historyczne: Wiktor Emanuel II, Giuseppe Garibaldi, Otto von Bismarck, Wilhelm 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opisuje sytuację polityczną w Europie w drugiej połowie XIX wieku, w tym procesy zjednoczeniowe Włoch i Niemiec (XXIII.1)</w:t>
            </w:r>
          </w:p>
          <w:p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8AA" w:rsidRPr="009428AA" w:rsidRDefault="0076497A" w:rsidP="009428AA">
            <w:pPr>
              <w:pStyle w:val="Bezodstpw"/>
              <w:rPr>
                <w:spacing w:val="-8"/>
                <w:sz w:val="20"/>
                <w:szCs w:val="20"/>
              </w:rPr>
            </w:pPr>
            <w:r w:rsidRPr="009428AA">
              <w:rPr>
                <w:spacing w:val="-4"/>
                <w:sz w:val="20"/>
                <w:szCs w:val="20"/>
              </w:rPr>
              <w:t>– zna daty: powstania</w:t>
            </w:r>
            <w:r w:rsidRPr="009428AA">
              <w:rPr>
                <w:sz w:val="20"/>
                <w:szCs w:val="20"/>
              </w:rPr>
              <w:t xml:space="preserve"> Królestwa Włoch (1861), </w:t>
            </w:r>
            <w:r w:rsidRPr="009428AA">
              <w:rPr>
                <w:spacing w:val="-2"/>
                <w:sz w:val="20"/>
                <w:szCs w:val="20"/>
              </w:rPr>
              <w:t xml:space="preserve">ogłoszenia powstania </w:t>
            </w:r>
            <w:r w:rsidRPr="009428AA">
              <w:rPr>
                <w:sz w:val="20"/>
                <w:szCs w:val="20"/>
              </w:rPr>
              <w:t xml:space="preserve">II Rzeszy </w:t>
            </w:r>
            <w:r w:rsidRPr="009428AA">
              <w:rPr>
                <w:spacing w:val="-8"/>
                <w:sz w:val="20"/>
                <w:szCs w:val="20"/>
              </w:rPr>
              <w:t>Niemieckiej (18 I 1871)</w:t>
            </w:r>
            <w:r w:rsidR="00452667" w:rsidRPr="009428AA">
              <w:rPr>
                <w:spacing w:val="-8"/>
                <w:sz w:val="20"/>
                <w:szCs w:val="20"/>
              </w:rPr>
              <w:t>;</w:t>
            </w:r>
          </w:p>
          <w:p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color w:val="00B0F0"/>
                <w:sz w:val="20"/>
                <w:szCs w:val="20"/>
              </w:rPr>
              <w:br/>
            </w:r>
            <w:r w:rsidR="00507D3F" w:rsidRPr="000C67C6">
              <w:rPr>
                <w:rFonts w:ascii="Calibri" w:hAnsi="Calibri" w:cs="HelveticaNeueLTPro-Roman"/>
                <w:sz w:val="20"/>
                <w:szCs w:val="20"/>
              </w:rPr>
              <w:t>– identyfikuje postać Giuseppe Garibaldiego</w:t>
            </w:r>
            <w:r w:rsidR="00752440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52440" w:rsidRPr="000C67C6" w:rsidRDefault="001073EB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</w:t>
            </w:r>
            <w:r w:rsidR="0015264C">
              <w:rPr>
                <w:rFonts w:ascii="Calibri" w:hAnsi="Calibri" w:cs="HelveticaNeueLTPro-Roman"/>
                <w:sz w:val="20"/>
                <w:szCs w:val="20"/>
              </w:rPr>
              <w:t>wymienia</w:t>
            </w:r>
            <w:r w:rsidR="00752440" w:rsidRPr="000C67C6">
              <w:rPr>
                <w:rFonts w:ascii="Calibri" w:hAnsi="Calibri" w:cs="HelveticaNeueLTPro-Roman"/>
                <w:sz w:val="20"/>
                <w:szCs w:val="20"/>
              </w:rPr>
              <w:t>, jakie wojny stoczono podczas jednoczenia Niemiec;</w:t>
            </w:r>
          </w:p>
          <w:p w:rsidR="00752440" w:rsidRPr="000C67C6" w:rsidRDefault="007647D0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</w:t>
            </w:r>
            <w:r w:rsidR="0015264C">
              <w:rPr>
                <w:rFonts w:ascii="Calibri" w:hAnsi="Calibri" w:cs="HelveticaNeueLTPro-Roman"/>
                <w:sz w:val="20"/>
                <w:szCs w:val="20"/>
              </w:rPr>
              <w:t>wymienia</w:t>
            </w:r>
            <w:r w:rsidR="00752440" w:rsidRPr="000C67C6">
              <w:rPr>
                <w:rFonts w:ascii="Calibri" w:hAnsi="Calibri" w:cs="HelveticaNeueLTPro-Roman"/>
                <w:sz w:val="20"/>
                <w:szCs w:val="20"/>
              </w:rPr>
              <w:t xml:space="preserve"> wydarzenia, które doprowadziły do zjednoczenia Włoch.</w:t>
            </w:r>
          </w:p>
          <w:p w:rsidR="00752440" w:rsidRPr="000C67C6" w:rsidRDefault="00752440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</w:rPr>
            </w:pPr>
          </w:p>
          <w:p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97A" w:rsidRPr="000C67C6" w:rsidRDefault="00921975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wyjaśnia znaczenie terminu</w:t>
            </w:r>
            <w:r w:rsidR="00630DF3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="0076497A" w:rsidRPr="00EC1646">
              <w:rPr>
                <w:rFonts w:ascii="Calibri" w:hAnsi="Calibri" w:cs="HelveticaNeueLTPro-Roman"/>
                <w:i/>
                <w:sz w:val="20"/>
                <w:szCs w:val="20"/>
              </w:rPr>
              <w:t>wyprawa „tysiąca czerwonych koszul”</w:t>
            </w:r>
            <w:r w:rsidR="00752440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52440" w:rsidRPr="000C67C6" w:rsidRDefault="0076497A" w:rsidP="00752440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zna daty: wojny Prus z </w:t>
            </w:r>
            <w:r w:rsidR="00AD49EA">
              <w:rPr>
                <w:rFonts w:ascii="Calibri" w:hAnsi="Calibri" w:cs="HelveticaNeueLTPro-Roman"/>
                <w:sz w:val="20"/>
                <w:szCs w:val="20"/>
              </w:rPr>
              <w:t>Austrią (1866), wojny francusko-</w:t>
            </w:r>
            <w:r w:rsidR="007067C7">
              <w:rPr>
                <w:rFonts w:ascii="Calibri" w:hAnsi="Calibri" w:cs="HelveticaNeueLTPro-Roman"/>
                <w:sz w:val="20"/>
                <w:szCs w:val="20"/>
              </w:rPr>
              <w:t>pruskiej (1870-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1871)</w:t>
            </w:r>
            <w:r w:rsidR="00752440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52440" w:rsidRPr="000C67C6" w:rsidRDefault="00752440" w:rsidP="004F5A15">
            <w:pPr>
              <w:autoSpaceDE w:val="0"/>
              <w:autoSpaceDN w:val="0"/>
              <w:adjustRightInd w:val="0"/>
              <w:ind w:right="-108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postacie:, Wilhelma I</w:t>
            </w:r>
            <w:r w:rsidR="00CF1D98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CF1D98" w:rsidRPr="000C67C6">
              <w:rPr>
                <w:rFonts w:cs="Humanst521EU-Normal"/>
                <w:sz w:val="20"/>
                <w:szCs w:val="20"/>
              </w:rPr>
              <w:t>Wiktora Emanuela II</w:t>
            </w:r>
            <w:r w:rsidR="00507D3F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507D3F" w:rsidRPr="000C67C6">
              <w:rPr>
                <w:rFonts w:ascii="Calibri" w:hAnsi="Calibri" w:cs="HelveticaNeueLTPro-Roman"/>
                <w:sz w:val="20"/>
                <w:szCs w:val="20"/>
              </w:rPr>
              <w:t>Ottona von Bismarcka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wyjaśnia, jaką rolę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w jednoczeniu Włoch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odegrał Giuseppe Garibaldi</w:t>
            </w:r>
            <w:r w:rsidR="00752440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wyjaśnia, jaką rolę w jednoczeniu Niemiec odegrał Otto von Bismarck</w:t>
            </w:r>
            <w:r w:rsidR="00752440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  <w:p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97A" w:rsidRPr="000C67C6" w:rsidRDefault="0076497A" w:rsidP="001065DA">
            <w:pPr>
              <w:rPr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zna daty: bitew pod Magentą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i Solferino (1859), wojny Prus i Austrii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</w: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z Danią (1864),</w:t>
            </w:r>
            <w:r w:rsidRPr="000C67C6">
              <w:rPr>
                <w:color w:val="00B0F0"/>
                <w:spacing w:val="-6"/>
                <w:kern w:val="24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bitwy pod Sadową (1866),</w:t>
            </w:r>
            <w:r w:rsidRPr="000C67C6">
              <w:rPr>
                <w:rFonts w:ascii="Calibri" w:hAnsi="Calibri" w:cs="HelveticaNeueLTPro-Roman"/>
                <w:color w:val="00B0F0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bitwy pod Sedanem (1870)</w:t>
            </w:r>
            <w:r w:rsidR="00752440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6497A" w:rsidRPr="000C67C6" w:rsidRDefault="00752440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przedstawia skutki zjednoczenia Włoch</w:t>
            </w:r>
            <w:r w:rsidR="004F5A15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i Niemiec dla Europy;</w:t>
            </w:r>
          </w:p>
          <w:p w:rsidR="0076497A" w:rsidRPr="000C67C6" w:rsidRDefault="0076497A" w:rsidP="00FA3576">
            <w:pPr>
              <w:autoSpaceDE w:val="0"/>
              <w:autoSpaceDN w:val="0"/>
              <w:adjustRightInd w:val="0"/>
              <w:ind w:right="-108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opisu</w:t>
            </w:r>
            <w:r w:rsidR="00A42DE1" w:rsidRPr="000C67C6">
              <w:rPr>
                <w:rFonts w:ascii="Calibri" w:hAnsi="Calibri" w:cs="HelveticaNeueLTPro-Roman"/>
                <w:sz w:val="20"/>
                <w:szCs w:val="20"/>
              </w:rPr>
              <w:t xml:space="preserve">je przebieg procesu jednoczenia </w:t>
            </w:r>
            <w:r w:rsidR="00752440" w:rsidRPr="000C67C6">
              <w:rPr>
                <w:rFonts w:ascii="Calibri" w:hAnsi="Calibri" w:cs="HelveticaNeueLTPro-Roman"/>
                <w:sz w:val="20"/>
                <w:szCs w:val="20"/>
              </w:rPr>
              <w:t>Niemiec;</w:t>
            </w:r>
          </w:p>
          <w:p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wyjaśnia, dlaczego Piemont stał się </w:t>
            </w:r>
            <w:r w:rsidRPr="000C67C6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</w:rPr>
              <w:t>ośrodkiem jednoczenia</w:t>
            </w:r>
            <w:r w:rsidRPr="000C67C6"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kern w:val="24"/>
                <w:sz w:val="20"/>
                <w:szCs w:val="20"/>
              </w:rPr>
              <w:t>Włoch</w:t>
            </w:r>
            <w:r w:rsidR="00752440" w:rsidRPr="000C67C6">
              <w:rPr>
                <w:rFonts w:ascii="Calibri" w:hAnsi="Calibri" w:cs="HelveticaNeueLTPro-Roman"/>
                <w:kern w:val="24"/>
                <w:sz w:val="20"/>
                <w:szCs w:val="20"/>
              </w:rPr>
              <w:t>;</w:t>
            </w:r>
          </w:p>
          <w:p w:rsidR="00BD7FBE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omawia skutki wojen Prus z Danią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i Austrią dla procesu jednoczenia Niemiec</w:t>
            </w:r>
            <w:r w:rsidR="00BD7FBE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6497A" w:rsidRPr="000C67C6" w:rsidRDefault="00BD7FBE" w:rsidP="00030A4E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przedstawia przyczyny, prz</w:t>
            </w:r>
            <w:r w:rsidR="00030A4E">
              <w:rPr>
                <w:rFonts w:ascii="Calibri" w:hAnsi="Calibri" w:cs="HelveticaNeueLTPro-Roman"/>
                <w:sz w:val="20"/>
                <w:szCs w:val="20"/>
              </w:rPr>
              <w:t xml:space="preserve">ebieg </w:t>
            </w:r>
            <w:r w:rsidR="00030A4E">
              <w:rPr>
                <w:rFonts w:ascii="Calibri" w:hAnsi="Calibri" w:cs="HelveticaNeueLTPro-Roman"/>
                <w:sz w:val="20"/>
                <w:szCs w:val="20"/>
              </w:rPr>
              <w:br/>
              <w:t>i skutki wojny francusko-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pruskiej</w:t>
            </w:r>
            <w:r w:rsidR="00752440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97A" w:rsidRPr="000C67C6" w:rsidRDefault="0076497A" w:rsidP="00030A4E">
            <w:pPr>
              <w:autoSpaceDE w:val="0"/>
              <w:autoSpaceDN w:val="0"/>
              <w:adjustRightInd w:val="0"/>
              <w:ind w:right="-108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– zna daty: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wojny Piemontu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z Austrią (1859), wybuchu powstania w Królestwie Obojga </w:t>
            </w: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 xml:space="preserve">Sycylii (1860),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zajęcia Wenecji przez Królestwo Włoch (1866), zajęcia Państwa Kościelnego przez Królestwo Włoskie (1870)</w:t>
            </w:r>
            <w:r w:rsidR="00BD7FBE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827E48" w:rsidRPr="000C67C6" w:rsidRDefault="00827E48" w:rsidP="00827E48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</w:t>
            </w:r>
            <w:r w:rsidR="00D408A8">
              <w:rPr>
                <w:rFonts w:cs="Humanst521EU-Normal"/>
                <w:sz w:val="20"/>
                <w:szCs w:val="20"/>
              </w:rPr>
              <w:t xml:space="preserve"> identyfikuje postacie:</w:t>
            </w:r>
            <w:r w:rsidR="00CF1D98" w:rsidRPr="000C67C6">
              <w:rPr>
                <w:rFonts w:cs="Humanst521EU-Normal"/>
                <w:sz w:val="20"/>
                <w:szCs w:val="20"/>
              </w:rPr>
              <w:t xml:space="preserve"> </w:t>
            </w:r>
            <w:r w:rsidR="009428AA">
              <w:rPr>
                <w:rFonts w:cs="Humanst521EU-Normal"/>
                <w:sz w:val="20"/>
                <w:szCs w:val="20"/>
              </w:rPr>
              <w:t xml:space="preserve">Henriego </w:t>
            </w:r>
            <w:proofErr w:type="spellStart"/>
            <w:r w:rsidR="009428AA">
              <w:rPr>
                <w:rFonts w:cs="Humanst521EU-Normal"/>
                <w:sz w:val="20"/>
                <w:szCs w:val="20"/>
              </w:rPr>
              <w:t>Duna</w:t>
            </w:r>
            <w:r w:rsidR="00F90966">
              <w:rPr>
                <w:rFonts w:cs="Humanst521EU-Normal"/>
                <w:sz w:val="20"/>
                <w:szCs w:val="20"/>
              </w:rPr>
              <w:t>n</w:t>
            </w:r>
            <w:r w:rsidR="009428AA">
              <w:rPr>
                <w:rFonts w:cs="Humanst521EU-Normal"/>
                <w:sz w:val="20"/>
                <w:szCs w:val="20"/>
              </w:rPr>
              <w:t>t’a</w:t>
            </w:r>
            <w:proofErr w:type="spellEnd"/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827E48" w:rsidRPr="000C67C6" w:rsidRDefault="00827E48" w:rsidP="00827E48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sz w:val="20"/>
                <w:szCs w:val="20"/>
              </w:rPr>
            </w:pPr>
          </w:p>
          <w:p w:rsidR="00752440" w:rsidRPr="000C67C6" w:rsidRDefault="00752440" w:rsidP="00752440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wskazuje na mapie et</w:t>
            </w:r>
            <w:r w:rsidR="00A42DE1" w:rsidRPr="000C67C6">
              <w:rPr>
                <w:rFonts w:ascii="Calibri" w:hAnsi="Calibri" w:cs="HelveticaNeueLTPro-Roman"/>
                <w:sz w:val="20"/>
                <w:szCs w:val="20"/>
              </w:rPr>
              <w:t>apy jednoczenia Włoch i Niemiec.</w:t>
            </w:r>
          </w:p>
          <w:p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97A" w:rsidRPr="000C67C6" w:rsidRDefault="0076497A" w:rsidP="00F90966">
            <w:pPr>
              <w:autoSpaceDE w:val="0"/>
              <w:autoSpaceDN w:val="0"/>
              <w:adjustRightInd w:val="0"/>
              <w:ind w:right="-108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ocenia metody stosowane przez O</w:t>
            </w:r>
            <w:r w:rsidR="00D408A8">
              <w:rPr>
                <w:rFonts w:ascii="Calibri" w:hAnsi="Calibri" w:cs="HelveticaNeueLTPro-Roman"/>
                <w:sz w:val="20"/>
                <w:szCs w:val="20"/>
              </w:rPr>
              <w:t xml:space="preserve">ttona Bismarcka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i Giuseppe Garibaldiego w procesie jednoczenia swoich państw</w:t>
            </w:r>
            <w:r w:rsidR="00827E48" w:rsidRPr="000C67C6">
              <w:rPr>
                <w:rFonts w:ascii="Calibri" w:hAnsi="Calibri" w:cs="HelveticaNeueLTPro-Roman"/>
                <w:color w:val="00B0F0"/>
                <w:sz w:val="20"/>
                <w:szCs w:val="20"/>
              </w:rPr>
              <w:t>.</w:t>
            </w:r>
          </w:p>
        </w:tc>
      </w:tr>
      <w:tr w:rsidR="00175C91" w:rsidRPr="000C67C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3. Kolonializm w XIX wieku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przyczyny ekspansji kolonialnej w XIX w.</w:t>
            </w:r>
          </w:p>
          <w:p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kolonizacja Afryki</w:t>
            </w:r>
          </w:p>
          <w:p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polityka kolonialna w Azji</w:t>
            </w:r>
          </w:p>
          <w:p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 – gospodarcza i społeczna rola kolonii w XIX w.</w:t>
            </w:r>
          </w:p>
          <w:p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konflikty kolonialne</w:t>
            </w:r>
          </w:p>
          <w:p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imperium kolonialne Wielkiej Brytanii</w:t>
            </w:r>
          </w:p>
          <w:p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terminu </w:t>
            </w:r>
            <w:r w:rsidRPr="000C67C6">
              <w:rPr>
                <w:rFonts w:cstheme="minorHAnsi"/>
                <w:i/>
                <w:sz w:val="20"/>
                <w:szCs w:val="20"/>
              </w:rPr>
              <w:t>kolonializm</w:t>
            </w:r>
            <w:r w:rsidRPr="000C67C6">
              <w:rPr>
                <w:rFonts w:cstheme="minorHAnsi"/>
                <w:sz w:val="20"/>
                <w:szCs w:val="20"/>
              </w:rPr>
              <w:t xml:space="preserve">, </w:t>
            </w:r>
            <w:r w:rsidRPr="000C67C6">
              <w:rPr>
                <w:rFonts w:cstheme="minorHAnsi"/>
                <w:i/>
                <w:sz w:val="20"/>
                <w:szCs w:val="20"/>
              </w:rPr>
              <w:t>wojny burskie</w:t>
            </w:r>
          </w:p>
          <w:p w:rsidR="00175C91" w:rsidRPr="000C67C6" w:rsidRDefault="00175C91" w:rsidP="00ED5CB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 postacie historyczne: królowa Wiktoria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wyjaśnia przyczyny, zasięg i następstwa ekspansji kolonialnej państw europejskich w XIX wieku (XXIII.3)</w:t>
            </w:r>
          </w:p>
          <w:p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</w:t>
            </w:r>
            <w:r w:rsidR="00827E48" w:rsidRPr="000C67C6">
              <w:rPr>
                <w:rFonts w:ascii="Calibri" w:hAnsi="Calibri" w:cs="HelveticaNeueLTPro-Roman"/>
                <w:sz w:val="20"/>
                <w:szCs w:val="20"/>
              </w:rPr>
              <w:t xml:space="preserve">a znaczenie terminu </w:t>
            </w:r>
            <w:r w:rsidR="00827E48" w:rsidRPr="006F0A75">
              <w:rPr>
                <w:rFonts w:ascii="Calibri" w:hAnsi="Calibri" w:cs="HelveticaNeueLTPro-Roman"/>
                <w:i/>
                <w:sz w:val="20"/>
                <w:szCs w:val="20"/>
              </w:rPr>
              <w:t>kolonializm</w:t>
            </w:r>
            <w:r w:rsidR="00571F56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C51B80">
              <w:rPr>
                <w:rFonts w:ascii="Calibri" w:hAnsi="Calibri" w:cs="HelveticaNeueLTPro-Roman"/>
                <w:i/>
                <w:sz w:val="20"/>
                <w:szCs w:val="20"/>
              </w:rPr>
              <w:t>metropolia</w:t>
            </w:r>
            <w:r w:rsidR="00827E48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postać królowej Wiktorii</w:t>
            </w:r>
            <w:r w:rsidR="00827E48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827E48" w:rsidRPr="000C67C6" w:rsidRDefault="00827E48" w:rsidP="00827E48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wymienia państwa, które uczestniczył</w:t>
            </w:r>
            <w:r w:rsidR="00773E5E" w:rsidRPr="000C67C6">
              <w:rPr>
                <w:rFonts w:ascii="Calibri" w:hAnsi="Calibri"/>
                <w:sz w:val="20"/>
                <w:szCs w:val="20"/>
              </w:rPr>
              <w:t xml:space="preserve">y </w:t>
            </w:r>
            <w:r w:rsidR="00773E5E" w:rsidRPr="000C67C6">
              <w:rPr>
                <w:rFonts w:ascii="Calibri" w:hAnsi="Calibri"/>
                <w:sz w:val="20"/>
                <w:szCs w:val="20"/>
              </w:rPr>
              <w:br/>
              <w:t xml:space="preserve">w kolonizacji Afryki </w:t>
            </w:r>
            <w:r w:rsidR="00773E5E" w:rsidRPr="000C67C6">
              <w:rPr>
                <w:rFonts w:ascii="Calibri" w:hAnsi="Calibri"/>
                <w:sz w:val="20"/>
                <w:szCs w:val="20"/>
              </w:rPr>
              <w:br/>
              <w:t>i Azji.</w:t>
            </w:r>
          </w:p>
          <w:p w:rsidR="00827E48" w:rsidRPr="000C67C6" w:rsidRDefault="00827E48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</w:p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B80" w:rsidRDefault="00C51B80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terminu </w:t>
            </w:r>
            <w:r>
              <w:rPr>
                <w:rFonts w:ascii="Calibri" w:hAnsi="Calibri" w:cs="HelveticaNeueLTPro-Roman"/>
                <w:i/>
                <w:sz w:val="20"/>
                <w:szCs w:val="20"/>
              </w:rPr>
              <w:t>kompania handlowa</w:t>
            </w:r>
          </w:p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wskazuje </w:t>
            </w:r>
            <w:r w:rsidR="00827E48" w:rsidRPr="000C67C6">
              <w:rPr>
                <w:rFonts w:ascii="Calibri" w:hAnsi="Calibri" w:cs="HelveticaNeueLTPro-Roman"/>
                <w:sz w:val="20"/>
                <w:szCs w:val="20"/>
              </w:rPr>
              <w:t>państwa, które posiadały najwięcej kolonii;</w:t>
            </w:r>
          </w:p>
          <w:p w:rsidR="00827E48" w:rsidRPr="000C67C6" w:rsidRDefault="00827E48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wymienia przyczyny</w:t>
            </w:r>
            <w:r w:rsidR="00773E5E" w:rsidRPr="000C67C6">
              <w:rPr>
                <w:rFonts w:ascii="Calibri" w:hAnsi="Calibri"/>
                <w:sz w:val="20"/>
                <w:szCs w:val="20"/>
              </w:rPr>
              <w:t xml:space="preserve"> i skutki ekspansji kolonialnej.</w:t>
            </w:r>
          </w:p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– wyjaśnia znaczenie terminów: </w:t>
            </w:r>
            <w:r w:rsidR="00C51B80">
              <w:rPr>
                <w:rFonts w:ascii="Calibri" w:hAnsi="Calibri" w:cs="HelveticaNeueLTPro-Roman"/>
                <w:i/>
                <w:sz w:val="20"/>
                <w:szCs w:val="20"/>
              </w:rPr>
              <w:t>ekspansja</w:t>
            </w:r>
            <w:r w:rsidR="00827E48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C51B80" w:rsidRPr="00C51B80">
              <w:rPr>
                <w:rFonts w:ascii="Calibri" w:hAnsi="Calibri" w:cs="HelveticaNeueLTPro-Roman"/>
                <w:i/>
                <w:sz w:val="20"/>
                <w:szCs w:val="20"/>
              </w:rPr>
              <w:t>eksterminacja</w:t>
            </w:r>
            <w:r w:rsidR="00C51B80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827E48" w:rsidRPr="00B6383A">
              <w:rPr>
                <w:rFonts w:ascii="Calibri" w:hAnsi="Calibri" w:cs="HelveticaNeueLTPro-Roman"/>
                <w:i/>
                <w:sz w:val="20"/>
                <w:szCs w:val="20"/>
              </w:rPr>
              <w:t>Kompania Wschodnioindyjska</w:t>
            </w:r>
            <w:r w:rsidR="00827E48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wskazuje na mapie tereny świata, które</w:t>
            </w:r>
            <w:r w:rsidR="00827E48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podlegały kolonizacji</w:t>
            </w:r>
            <w:r w:rsidR="00827E48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pod koniec XIX w.</w:t>
            </w:r>
            <w:r w:rsidR="00827E48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827E48" w:rsidRPr="000C67C6" w:rsidRDefault="00827E48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pacing w:val="-4"/>
                <w:kern w:val="24"/>
                <w:sz w:val="20"/>
                <w:szCs w:val="20"/>
              </w:rPr>
              <w:t>– wymienia przyczyny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</w:t>
            </w:r>
            <w:r w:rsidR="00CD34D8">
              <w:rPr>
                <w:rFonts w:ascii="Calibri" w:hAnsi="Calibri"/>
                <w:sz w:val="20"/>
                <w:szCs w:val="20"/>
              </w:rPr>
              <w:t>k</w:t>
            </w:r>
            <w:r w:rsidRPr="000C67C6">
              <w:rPr>
                <w:rFonts w:ascii="Calibri" w:hAnsi="Calibri"/>
                <w:sz w:val="20"/>
                <w:szCs w:val="20"/>
              </w:rPr>
              <w:t>onfliktów kolonialnych;</w:t>
            </w:r>
          </w:p>
          <w:p w:rsidR="00827E48" w:rsidRPr="000C67C6" w:rsidRDefault="00827E48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przedstawia skutki ekspansji kolonialnej </w:t>
            </w:r>
            <w:r w:rsidRPr="000C67C6">
              <w:rPr>
                <w:rFonts w:ascii="Calibri" w:hAnsi="Calibri"/>
                <w:spacing w:val="-14"/>
                <w:kern w:val="24"/>
                <w:sz w:val="20"/>
                <w:szCs w:val="20"/>
              </w:rPr>
              <w:t>dla państw europejskich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i mieszkańców terenów podbitych;</w:t>
            </w:r>
          </w:p>
          <w:p w:rsidR="00175C91" w:rsidRPr="000C67C6" w:rsidRDefault="00827E48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 </w:t>
            </w:r>
            <w:r w:rsidR="00175C91" w:rsidRPr="000C67C6">
              <w:rPr>
                <w:rFonts w:ascii="Calibri" w:hAnsi="Calibri"/>
                <w:sz w:val="20"/>
                <w:szCs w:val="20"/>
              </w:rPr>
              <w:t>– przedstawia proces kolonizacji Afryki i Azji</w:t>
            </w:r>
            <w:r w:rsidR="00F42B5A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wskazuje przykłady konfliktów kolonialnych</w:t>
            </w:r>
            <w:r w:rsidR="00827E48" w:rsidRPr="000C67C6"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3ED" w:rsidRPr="009428AA" w:rsidRDefault="00827E48" w:rsidP="009428AA">
            <w:pPr>
              <w:pStyle w:val="Bezodstpw"/>
              <w:rPr>
                <w:sz w:val="20"/>
                <w:szCs w:val="20"/>
              </w:rPr>
            </w:pPr>
            <w:r w:rsidRPr="009428AA">
              <w:rPr>
                <w:spacing w:val="-4"/>
                <w:kern w:val="24"/>
                <w:sz w:val="20"/>
                <w:szCs w:val="20"/>
              </w:rPr>
              <w:t xml:space="preserve">– wyjaśnia znaczenie terminów: </w:t>
            </w:r>
            <w:r w:rsidRPr="00B6383A">
              <w:rPr>
                <w:i/>
                <w:spacing w:val="-4"/>
                <w:kern w:val="24"/>
                <w:sz w:val="20"/>
                <w:szCs w:val="20"/>
              </w:rPr>
              <w:t>powstanie</w:t>
            </w:r>
            <w:r w:rsidRPr="00B6383A">
              <w:rPr>
                <w:i/>
                <w:sz w:val="20"/>
                <w:szCs w:val="20"/>
              </w:rPr>
              <w:t xml:space="preserve"> sipajów</w:t>
            </w:r>
            <w:r w:rsidRPr="009428AA">
              <w:rPr>
                <w:sz w:val="20"/>
                <w:szCs w:val="20"/>
              </w:rPr>
              <w:t xml:space="preserve">, </w:t>
            </w:r>
            <w:r w:rsidRPr="00B6383A">
              <w:rPr>
                <w:i/>
                <w:sz w:val="20"/>
                <w:szCs w:val="20"/>
              </w:rPr>
              <w:t>wojny opiumowe</w:t>
            </w:r>
            <w:r w:rsidRPr="009428AA">
              <w:rPr>
                <w:sz w:val="20"/>
                <w:szCs w:val="20"/>
              </w:rPr>
              <w:t xml:space="preserve">, </w:t>
            </w:r>
            <w:r w:rsidRPr="00B6383A">
              <w:rPr>
                <w:i/>
                <w:sz w:val="20"/>
                <w:szCs w:val="20"/>
              </w:rPr>
              <w:t>wojny burskie</w:t>
            </w:r>
            <w:r w:rsidRPr="009428AA">
              <w:rPr>
                <w:sz w:val="20"/>
                <w:szCs w:val="20"/>
              </w:rPr>
              <w:t xml:space="preserve">, </w:t>
            </w:r>
            <w:r w:rsidRPr="00B6383A">
              <w:rPr>
                <w:i/>
                <w:sz w:val="20"/>
                <w:szCs w:val="20"/>
              </w:rPr>
              <w:t>powstanie bokserów</w:t>
            </w:r>
            <w:r w:rsidRPr="009428AA">
              <w:rPr>
                <w:sz w:val="20"/>
                <w:szCs w:val="20"/>
              </w:rPr>
              <w:t>;</w:t>
            </w:r>
          </w:p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color w:val="00B0F0"/>
                <w:sz w:val="20"/>
                <w:szCs w:val="20"/>
              </w:rPr>
              <w:br/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– porównuje proces </w:t>
            </w:r>
            <w:r w:rsidRPr="000C67C6">
              <w:rPr>
                <w:rFonts w:ascii="Calibri" w:hAnsi="Calibri"/>
                <w:spacing w:val="-4"/>
                <w:kern w:val="24"/>
                <w:sz w:val="20"/>
                <w:szCs w:val="20"/>
              </w:rPr>
              <w:t xml:space="preserve">kolonizacji Afryki </w:t>
            </w:r>
            <w:r w:rsidRPr="000C67C6">
              <w:rPr>
                <w:rFonts w:ascii="Calibri" w:hAnsi="Calibri"/>
                <w:spacing w:val="-4"/>
                <w:kern w:val="24"/>
                <w:sz w:val="20"/>
                <w:szCs w:val="20"/>
              </w:rPr>
              <w:br/>
              <w:t>i Azji</w:t>
            </w:r>
            <w:r w:rsidR="00773E5E" w:rsidRPr="000C67C6">
              <w:rPr>
                <w:rFonts w:ascii="Calibri" w:hAnsi="Calibri"/>
                <w:spacing w:val="-4"/>
                <w:kern w:val="24"/>
                <w:sz w:val="20"/>
                <w:szCs w:val="20"/>
              </w:rPr>
              <w:t>.</w:t>
            </w:r>
          </w:p>
          <w:p w:rsidR="00175C91" w:rsidRPr="000C67C6" w:rsidRDefault="00175C91" w:rsidP="00F42B5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ocenia politykę </w:t>
            </w:r>
            <w:r w:rsidRPr="000C67C6">
              <w:rPr>
                <w:rFonts w:ascii="Calibri" w:hAnsi="Calibri"/>
                <w:spacing w:val="-8"/>
                <w:kern w:val="24"/>
                <w:sz w:val="20"/>
                <w:szCs w:val="20"/>
              </w:rPr>
              <w:t>mocarstw kolonialnych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wobec podbitych ludów i państw</w:t>
            </w:r>
            <w:r w:rsidR="003A744D" w:rsidRPr="000C67C6">
              <w:rPr>
                <w:rFonts w:ascii="Calibri" w:hAnsi="Calibri"/>
                <w:sz w:val="20"/>
                <w:szCs w:val="20"/>
              </w:rPr>
              <w:t>.</w:t>
            </w:r>
          </w:p>
        </w:tc>
      </w:tr>
      <w:tr w:rsidR="00175C91" w:rsidRPr="000C67C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5C91" w:rsidRPr="000C67C6" w:rsidRDefault="00175C91" w:rsidP="00ED5CB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4. Przemiany polityczno-społeczne w Europie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demokratyzacja życia politycznego</w:t>
            </w:r>
          </w:p>
          <w:p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rozwój ruchu robotniczego</w:t>
            </w:r>
          </w:p>
          <w:p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narodziny nurtu socjaldemokratycznego</w:t>
            </w:r>
          </w:p>
          <w:p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ideologia anarchistyczna</w:t>
            </w:r>
          </w:p>
          <w:p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początki chrześcijańskiej demokracji</w:t>
            </w:r>
          </w:p>
          <w:p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rozwój ideologii nacjonalistycznych </w:t>
            </w:r>
          </w:p>
          <w:p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wpływ przemian cywilizacyjnych na proces emancypacji kobiet</w:t>
            </w:r>
          </w:p>
          <w:p w:rsidR="00175C91" w:rsidRPr="000C67C6" w:rsidRDefault="00175C91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społeczeństwo industrialne, anarchizm, nacjonalizm, syjonizm, emancypacja, sufrażystki</w:t>
            </w:r>
          </w:p>
          <w:p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postać historyczna: papież Leon XIII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wymienia nowe idee polityczne i zjawiska kulturowe, w tym początki kultury masowej i przemiany obyczajowe (XXIII.4)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terminów: </w:t>
            </w:r>
            <w:r w:rsidRPr="0009472B">
              <w:rPr>
                <w:rFonts w:ascii="Calibri" w:hAnsi="Calibri" w:cs="HelveticaNeueLTPro-Roman"/>
                <w:i/>
                <w:sz w:val="20"/>
                <w:szCs w:val="20"/>
              </w:rPr>
              <w:t>system republikański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09472B">
              <w:rPr>
                <w:rFonts w:ascii="Calibri" w:hAnsi="Calibri" w:cs="HelveticaNeueLTPro-Roman"/>
                <w:i/>
                <w:spacing w:val="-4"/>
                <w:kern w:val="24"/>
                <w:sz w:val="20"/>
                <w:szCs w:val="20"/>
              </w:rPr>
              <w:t>monarchia</w:t>
            </w:r>
            <w:r w:rsidRPr="0009472B">
              <w:rPr>
                <w:rFonts w:ascii="Calibri" w:hAnsi="Calibri" w:cs="HelveticaNeueLTPro-Roman"/>
                <w:i/>
                <w:sz w:val="20"/>
                <w:szCs w:val="20"/>
              </w:rPr>
              <w:t xml:space="preserve"> parlamentarna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09472B">
              <w:rPr>
                <w:rFonts w:ascii="Calibri" w:hAnsi="Calibri" w:cs="HelveticaNeueLTPro-Roman"/>
                <w:i/>
                <w:sz w:val="20"/>
                <w:szCs w:val="20"/>
              </w:rPr>
              <w:t>demokratyzacja</w:t>
            </w:r>
            <w:r w:rsidR="00F42B5A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wyjaśnia, na czym polegał proces demokratyzacji</w:t>
            </w:r>
            <w:r w:rsidR="00DC0920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wymienia nowe ruchy polityczne </w:t>
            </w:r>
            <w:r w:rsidRPr="000C67C6">
              <w:rPr>
                <w:rFonts w:ascii="Calibri" w:hAnsi="Calibri"/>
                <w:sz w:val="20"/>
                <w:szCs w:val="20"/>
              </w:rPr>
              <w:br/>
              <w:t>w Europie drugiej połowie XIX w.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terminów: </w:t>
            </w:r>
            <w:r w:rsidRPr="00E8203B">
              <w:rPr>
                <w:rFonts w:ascii="Calibri" w:hAnsi="Calibri" w:cs="HelveticaNeueLTPro-Roman"/>
                <w:i/>
                <w:sz w:val="20"/>
                <w:szCs w:val="20"/>
              </w:rPr>
              <w:t>socjaldemokracja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E8203B">
              <w:rPr>
                <w:rFonts w:ascii="Calibri" w:hAnsi="Calibri" w:cs="HelveticaNeueLTPro-Roman"/>
                <w:i/>
                <w:sz w:val="20"/>
                <w:szCs w:val="20"/>
              </w:rPr>
              <w:t xml:space="preserve">chrześcijańska </w:t>
            </w:r>
            <w:r w:rsidRPr="00E8203B">
              <w:rPr>
                <w:rFonts w:ascii="Calibri" w:hAnsi="Calibri" w:cs="HelveticaNeueLTPro-Roman"/>
                <w:i/>
                <w:spacing w:val="-10"/>
                <w:kern w:val="24"/>
                <w:sz w:val="20"/>
                <w:szCs w:val="20"/>
              </w:rPr>
              <w:t>demokracja</w:t>
            </w:r>
            <w:r w:rsidRPr="000C67C6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</w:rPr>
              <w:t xml:space="preserve"> (</w:t>
            </w:r>
            <w:r w:rsidRPr="00E8203B">
              <w:rPr>
                <w:rFonts w:ascii="Calibri" w:hAnsi="Calibri" w:cs="HelveticaNeueLTPro-Roman"/>
                <w:i/>
                <w:spacing w:val="-10"/>
                <w:kern w:val="24"/>
                <w:sz w:val="20"/>
                <w:szCs w:val="20"/>
              </w:rPr>
              <w:t>chadecja</w:t>
            </w:r>
            <w:r w:rsidRPr="000C67C6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</w:rPr>
              <w:t>),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E8203B">
              <w:rPr>
                <w:rFonts w:ascii="Calibri" w:hAnsi="Calibri" w:cs="HelveticaNeueLTPro-Roman"/>
                <w:i/>
                <w:sz w:val="20"/>
                <w:szCs w:val="20"/>
              </w:rPr>
              <w:t>emancypantki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E8203B">
              <w:rPr>
                <w:rFonts w:ascii="Calibri" w:hAnsi="Calibri" w:cs="HelveticaNeueLTPro-Roman"/>
                <w:i/>
                <w:sz w:val="20"/>
                <w:szCs w:val="20"/>
              </w:rPr>
              <w:t>sufrażystki</w:t>
            </w:r>
            <w:r w:rsidR="007F291B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postacie: Karola Marksa, Leona XIII</w:t>
            </w:r>
            <w:r w:rsidR="007F291B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pacing w:val="-2"/>
                <w:kern w:val="24"/>
                <w:sz w:val="20"/>
                <w:szCs w:val="20"/>
              </w:rPr>
              <w:t>– wymienia postulaty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emancypantek </w:t>
            </w:r>
            <w:r w:rsidRPr="000C67C6">
              <w:rPr>
                <w:rFonts w:ascii="Calibri" w:hAnsi="Calibri"/>
                <w:sz w:val="20"/>
                <w:szCs w:val="20"/>
              </w:rPr>
              <w:br/>
              <w:t>i sufrażystek</w:t>
            </w:r>
            <w:r w:rsidR="007F291B" w:rsidRPr="000C67C6"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91B" w:rsidRPr="000C67C6" w:rsidRDefault="007F291B" w:rsidP="007F291B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terminów: </w:t>
            </w:r>
            <w:r w:rsidRPr="007A755C">
              <w:rPr>
                <w:rFonts w:ascii="Calibri" w:hAnsi="Calibri" w:cs="HelveticaNeueLTPro-Roman"/>
                <w:i/>
                <w:sz w:val="20"/>
                <w:szCs w:val="20"/>
              </w:rPr>
              <w:t>nacjonalizm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7A755C">
              <w:rPr>
                <w:rFonts w:ascii="Calibri" w:hAnsi="Calibri" w:cs="HelveticaNeueLTPro-Roman"/>
                <w:i/>
                <w:sz w:val="20"/>
                <w:szCs w:val="20"/>
              </w:rPr>
              <w:t>szowinizm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7A755C">
              <w:rPr>
                <w:rFonts w:ascii="Calibri" w:hAnsi="Calibri" w:cs="HelveticaNeueLTPro-Roman"/>
                <w:i/>
                <w:sz w:val="20"/>
                <w:szCs w:val="20"/>
              </w:rPr>
              <w:t>syjonizm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F291B" w:rsidRPr="000C67C6" w:rsidRDefault="007F291B" w:rsidP="007F291B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przedstawia </w:t>
            </w:r>
            <w:r w:rsidRPr="000C67C6">
              <w:rPr>
                <w:rFonts w:ascii="Calibri" w:hAnsi="Calibri"/>
                <w:spacing w:val="-8"/>
                <w:kern w:val="24"/>
                <w:sz w:val="20"/>
                <w:szCs w:val="20"/>
              </w:rPr>
              <w:t>założenia programowe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socjalistów</w:t>
            </w:r>
            <w:r w:rsidR="00DC0920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7F291B" w:rsidRPr="000C67C6" w:rsidRDefault="007F291B" w:rsidP="007F291B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charakteryzuje </w:t>
            </w:r>
            <w:r w:rsidRPr="000C67C6">
              <w:rPr>
                <w:rFonts w:ascii="Calibri" w:hAnsi="Calibri"/>
                <w:spacing w:val="-8"/>
                <w:kern w:val="24"/>
                <w:sz w:val="20"/>
                <w:szCs w:val="20"/>
              </w:rPr>
              <w:t>założenia programowe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chrześcijańskiej demokracji;</w:t>
            </w:r>
          </w:p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przedstawia cele </w:t>
            </w:r>
            <w:r w:rsidRPr="000C67C6">
              <w:rPr>
                <w:rFonts w:ascii="Calibri" w:hAnsi="Calibri"/>
                <w:sz w:val="20"/>
                <w:szCs w:val="20"/>
              </w:rPr>
              <w:br/>
              <w:t>i metody działania</w:t>
            </w:r>
            <w:r w:rsidR="007F291B" w:rsidRPr="000C67C6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/>
                <w:sz w:val="20"/>
                <w:szCs w:val="20"/>
              </w:rPr>
              <w:t>anarchistów</w:t>
            </w:r>
            <w:r w:rsidR="007F291B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omawia różnice </w:t>
            </w:r>
            <w:r w:rsidRPr="000C67C6">
              <w:rPr>
                <w:rFonts w:ascii="Calibri" w:hAnsi="Calibri"/>
                <w:spacing w:val="-4"/>
                <w:kern w:val="24"/>
                <w:sz w:val="20"/>
                <w:szCs w:val="20"/>
              </w:rPr>
              <w:t>między zwolennikami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socjaldemokracji </w:t>
            </w:r>
            <w:r w:rsidRPr="000C67C6">
              <w:rPr>
                <w:rFonts w:ascii="Calibri" w:hAnsi="Calibri"/>
                <w:sz w:val="20"/>
                <w:szCs w:val="20"/>
              </w:rPr>
              <w:br/>
              <w:t>a komunistami</w:t>
            </w:r>
            <w:r w:rsidR="007F291B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wyjaśnia, jakie </w:t>
            </w:r>
            <w:r w:rsidRPr="000C67C6">
              <w:rPr>
                <w:rFonts w:ascii="Calibri" w:hAnsi="Calibri"/>
                <w:spacing w:val="-6"/>
                <w:kern w:val="24"/>
                <w:sz w:val="20"/>
                <w:szCs w:val="20"/>
              </w:rPr>
              <w:t>okoliczności wpłynęły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na narodziny ruchu emancypacji kobiet</w:t>
            </w:r>
            <w:r w:rsidR="007F291B" w:rsidRPr="000C67C6"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91B" w:rsidRPr="000C67C6" w:rsidRDefault="00175C91" w:rsidP="007F291B">
            <w:pPr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– wyjaśnia znaczenie terminów: </w:t>
            </w:r>
            <w:r w:rsidRPr="00772186">
              <w:rPr>
                <w:rFonts w:ascii="Calibri" w:hAnsi="Calibri" w:cs="HelveticaNeueLTPro-Roman"/>
                <w:i/>
                <w:spacing w:val="-4"/>
                <w:kern w:val="24"/>
                <w:sz w:val="20"/>
                <w:szCs w:val="20"/>
              </w:rPr>
              <w:t>solidaryzm społeczny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,</w:t>
            </w:r>
            <w:r w:rsidR="007F291B"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 </w:t>
            </w:r>
            <w:r w:rsidR="007F291B" w:rsidRPr="00772186">
              <w:rPr>
                <w:rFonts w:ascii="Calibri" w:hAnsi="Calibri" w:cs="HelveticaNeueLTPro-Roman"/>
                <w:i/>
                <w:sz w:val="20"/>
                <w:szCs w:val="20"/>
              </w:rPr>
              <w:t>społeczeństwo industrialne</w:t>
            </w:r>
            <w:r w:rsidR="007F291B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7F291B" w:rsidRPr="00772186">
              <w:rPr>
                <w:rFonts w:ascii="Calibri" w:hAnsi="Calibri" w:cs="HelveticaNeueLTPro-Roman"/>
                <w:i/>
                <w:sz w:val="20"/>
                <w:szCs w:val="20"/>
              </w:rPr>
              <w:t>Międzynarodówka</w:t>
            </w:r>
            <w:r w:rsidR="00D83254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D83254" w:rsidRPr="00772186">
              <w:rPr>
                <w:rFonts w:ascii="Calibri" w:hAnsi="Calibri" w:cs="HelveticaNeueLTPro-Roman"/>
                <w:i/>
                <w:sz w:val="20"/>
                <w:szCs w:val="20"/>
              </w:rPr>
              <w:t>encyklika</w:t>
            </w:r>
            <w:r w:rsidR="007F291B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F291B" w:rsidRPr="000C67C6" w:rsidRDefault="007F291B" w:rsidP="007F291B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– zna dat</w:t>
            </w:r>
            <w:r w:rsidR="00CF771A"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ę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ogłoszenia encykliki </w:t>
            </w:r>
            <w:r w:rsidRPr="000C67C6">
              <w:rPr>
                <w:rFonts w:ascii="Calibri" w:hAnsi="Calibri" w:cs="HelveticaNeueLTPro-Roman"/>
                <w:i/>
                <w:sz w:val="20"/>
                <w:szCs w:val="20"/>
              </w:rPr>
              <w:t xml:space="preserve">Rerum </w:t>
            </w:r>
            <w:proofErr w:type="spellStart"/>
            <w:r w:rsidRPr="000C67C6">
              <w:rPr>
                <w:rFonts w:ascii="Calibri" w:hAnsi="Calibri" w:cs="HelveticaNeueLTPro-Roman"/>
                <w:i/>
                <w:sz w:val="20"/>
                <w:szCs w:val="20"/>
              </w:rPr>
              <w:t>novarum</w:t>
            </w:r>
            <w:proofErr w:type="spellEnd"/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(1891);</w:t>
            </w:r>
          </w:p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przedstawia wpływ </w:t>
            </w:r>
            <w:r w:rsidRPr="000C67C6">
              <w:rPr>
                <w:rFonts w:ascii="Calibri" w:hAnsi="Calibri"/>
                <w:spacing w:val="-6"/>
                <w:kern w:val="24"/>
                <w:sz w:val="20"/>
                <w:szCs w:val="20"/>
              </w:rPr>
              <w:t>ideologii nacjonalizmu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na kształtowanie się </w:t>
            </w:r>
            <w:r w:rsidRPr="000C67C6">
              <w:rPr>
                <w:rFonts w:ascii="Calibri" w:hAnsi="Calibri"/>
                <w:spacing w:val="-8"/>
                <w:kern w:val="24"/>
                <w:sz w:val="20"/>
                <w:szCs w:val="20"/>
              </w:rPr>
              <w:t>rożnych postaw wobec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narodu i mniejszości narodowych</w:t>
            </w:r>
            <w:r w:rsidR="007F291B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przedstawia okoliczności kształtowania się syjonizmu i jego założenia</w:t>
            </w:r>
            <w:r w:rsidR="007F291B" w:rsidRPr="000C67C6"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91B" w:rsidRPr="000C67C6" w:rsidRDefault="007F291B" w:rsidP="007F291B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zna datę ustanowienia 1 maja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Świętem Pracy (1889);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</w:p>
          <w:p w:rsidR="00175C91" w:rsidRPr="000C67C6" w:rsidRDefault="00175C91" w:rsidP="00DB3F91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pacing w:val="-4"/>
                <w:kern w:val="24"/>
                <w:sz w:val="20"/>
                <w:szCs w:val="20"/>
              </w:rPr>
              <w:t>– porównuje systemy</w:t>
            </w:r>
            <w:r w:rsidR="003A744D" w:rsidRPr="000C67C6">
              <w:rPr>
                <w:rFonts w:ascii="Calibri" w:hAnsi="Calibri"/>
                <w:sz w:val="20"/>
                <w:szCs w:val="20"/>
              </w:rPr>
              <w:t xml:space="preserve"> ustrojowe w XIX–</w:t>
            </w:r>
            <w:r w:rsidR="003A744D" w:rsidRPr="000C67C6">
              <w:rPr>
                <w:rFonts w:ascii="Calibri" w:hAnsi="Calibri"/>
                <w:sz w:val="20"/>
                <w:szCs w:val="20"/>
              </w:rPr>
              <w:br/>
            </w:r>
            <w:r w:rsidRPr="000C67C6">
              <w:rPr>
                <w:rFonts w:ascii="Calibri" w:hAnsi="Calibri"/>
                <w:sz w:val="20"/>
                <w:szCs w:val="20"/>
              </w:rPr>
              <w:t>wiecznej Europie</w:t>
            </w:r>
            <w:r w:rsidR="00DB3F91" w:rsidRPr="000C67C6">
              <w:rPr>
                <w:rFonts w:ascii="Calibri" w:hAnsi="Calibri"/>
                <w:sz w:val="20"/>
                <w:szCs w:val="20"/>
              </w:rPr>
              <w:t>.</w:t>
            </w:r>
          </w:p>
        </w:tc>
      </w:tr>
      <w:tr w:rsidR="00175C91" w:rsidRPr="000C67C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5C91" w:rsidRPr="000C67C6" w:rsidRDefault="00175C91" w:rsidP="00ED5CB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5. Postęp techniczny i kultura przełomu XIX i XX wieku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5C91" w:rsidRPr="000C67C6" w:rsidRDefault="00175C91" w:rsidP="00C502E5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teoria ewolucji i jej znaczenie dla rozwoju nauki</w:t>
            </w:r>
          </w:p>
          <w:p w:rsidR="00175C91" w:rsidRPr="000C67C6" w:rsidRDefault="00175C91" w:rsidP="00C502E5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rozwój nauk przyrodniczych oraz medycyny i higieny w drugiej połowie XIX w.</w:t>
            </w:r>
          </w:p>
          <w:p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odkrycia z dziedziny fizyki – promieniotwórczość pierwiastków</w:t>
            </w:r>
          </w:p>
          <w:p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rozwój komunikacji i środków transportu</w:t>
            </w:r>
          </w:p>
          <w:p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budowa wielkich kanałów morskich i ich znaczenie (Kanał Sueski i Panamski)</w:t>
            </w:r>
          </w:p>
          <w:p w:rsidR="00175C91" w:rsidRPr="000C67C6" w:rsidRDefault="00175C91" w:rsidP="00C502E5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nowe nurty w literaturze, malarstwie, muzyce i architekturze drugiej połowy XIX w. (impresjonizm, secesja)</w:t>
            </w:r>
          </w:p>
          <w:p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postacie historyczne: Karol Darwin, Maria Skłodowska-Curie, Ludwik Pasteur, bracia Wright, bracia </w:t>
            </w:r>
            <w:proofErr w:type="spellStart"/>
            <w:r w:rsidRPr="000C67C6">
              <w:rPr>
                <w:rFonts w:cstheme="minorHAnsi"/>
                <w:sz w:val="20"/>
                <w:szCs w:val="20"/>
              </w:rPr>
              <w:t>Lumi</w:t>
            </w:r>
            <w:r w:rsidRPr="000C67C6">
              <w:rPr>
                <w:sz w:val="20"/>
                <w:szCs w:val="20"/>
              </w:rPr>
              <w:t>è</w:t>
            </w:r>
            <w:r w:rsidRPr="000C67C6">
              <w:rPr>
                <w:rFonts w:cstheme="minorHAnsi"/>
                <w:sz w:val="20"/>
                <w:szCs w:val="20"/>
              </w:rPr>
              <w:t>re</w:t>
            </w:r>
            <w:proofErr w:type="spellEnd"/>
            <w:r w:rsidRPr="000C67C6" w:rsidDel="007549C8">
              <w:rPr>
                <w:rFonts w:cstheme="minorHAnsi"/>
                <w:sz w:val="20"/>
                <w:szCs w:val="20"/>
              </w:rPr>
              <w:t xml:space="preserve"> </w:t>
            </w:r>
          </w:p>
          <w:p w:rsidR="00175C91" w:rsidRPr="000C67C6" w:rsidRDefault="00175C91" w:rsidP="00CB5F9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narodziny kultury masowej (radio, kino)</w:t>
            </w:r>
          </w:p>
          <w:p w:rsidR="00175C91" w:rsidRPr="000C67C6" w:rsidRDefault="00175C91" w:rsidP="00CB5F9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upowszechnienie sportu i kultury fizycznej</w:t>
            </w:r>
          </w:p>
          <w:p w:rsidR="00175C91" w:rsidRPr="000C67C6" w:rsidRDefault="00175C91" w:rsidP="00ED5CBE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realizm, naturalizm, impresjonizm, historyzm, secesja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wymienia nowe idee polityczne i zjawiska kulturowe, w tym początki kultury masowej i przemiany obyczajowe (XXIII.4)</w:t>
            </w:r>
          </w:p>
          <w:p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</w:t>
            </w:r>
            <w:r w:rsidR="0046466D">
              <w:rPr>
                <w:rFonts w:ascii="Calibri" w:hAnsi="Calibri" w:cs="HelveticaNeueLTPro-Roman"/>
                <w:sz w:val="20"/>
                <w:szCs w:val="20"/>
              </w:rPr>
              <w:t>a znaczenie terminów: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46466D">
              <w:rPr>
                <w:rFonts w:ascii="Calibri" w:hAnsi="Calibri" w:cs="HelveticaNeueLTPro-Roman"/>
                <w:i/>
                <w:sz w:val="20"/>
                <w:szCs w:val="20"/>
              </w:rPr>
              <w:t>teoria ewolucji</w:t>
            </w:r>
            <w:r w:rsidR="00C010E9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C010E9" w:rsidRPr="0046466D">
              <w:rPr>
                <w:rFonts w:cs="Humanst521EU-Normal"/>
                <w:i/>
                <w:sz w:val="20"/>
                <w:szCs w:val="20"/>
              </w:rPr>
              <w:t>promieniowanie X</w:t>
            </w:r>
            <w:r w:rsidR="004B2704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4B2704" w:rsidRPr="0046466D">
              <w:rPr>
                <w:rFonts w:cs="Humanst521EU-Normal"/>
                <w:i/>
                <w:sz w:val="20"/>
                <w:szCs w:val="20"/>
              </w:rPr>
              <w:t>kultura masowa</w:t>
            </w:r>
            <w:r w:rsidR="00751D88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postacie: Karola Darwina,</w:t>
            </w:r>
            <w:r w:rsidRPr="000C67C6">
              <w:rPr>
                <w:sz w:val="20"/>
                <w:szCs w:val="20"/>
              </w:rPr>
              <w:t xml:space="preserve"> </w:t>
            </w:r>
            <w:r w:rsidR="00B236E0">
              <w:rPr>
                <w:rFonts w:ascii="Calibri" w:hAnsi="Calibri" w:cs="HelveticaNeueLTPro-Roman"/>
                <w:sz w:val="20"/>
                <w:szCs w:val="20"/>
              </w:rPr>
              <w:t>Marii Skłodowskiej-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Curie</w:t>
            </w:r>
            <w:r w:rsidR="009422B7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wymienia odkrycia naukowe, </w:t>
            </w:r>
            <w:r w:rsidR="00751D88" w:rsidRPr="000C67C6">
              <w:rPr>
                <w:rFonts w:ascii="Calibri" w:hAnsi="Calibri" w:cs="HelveticaNeueLTPro-Roman"/>
                <w:sz w:val="20"/>
                <w:szCs w:val="20"/>
              </w:rPr>
              <w:t>przełomu XIX i XX wieku;</w:t>
            </w:r>
          </w:p>
          <w:p w:rsidR="00751D88" w:rsidRPr="000C67C6" w:rsidRDefault="00703E44" w:rsidP="00703E44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przedstawia cechy charakterystyczne kultury masowej</w:t>
            </w:r>
            <w:r w:rsidR="00751D88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703E44" w:rsidRPr="000C67C6" w:rsidRDefault="00CD34D8" w:rsidP="00703E44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</w:t>
            </w:r>
            <w:r w:rsidR="0015264C">
              <w:rPr>
                <w:rFonts w:ascii="Calibri" w:hAnsi="Calibri"/>
                <w:sz w:val="20"/>
                <w:szCs w:val="20"/>
              </w:rPr>
              <w:t>wymienia</w:t>
            </w:r>
            <w:r w:rsidR="00751D88" w:rsidRPr="000C67C6">
              <w:rPr>
                <w:rFonts w:ascii="Calibri" w:hAnsi="Calibri"/>
                <w:sz w:val="20"/>
                <w:szCs w:val="20"/>
              </w:rPr>
              <w:t xml:space="preserve"> nowe kierunki w sztuce i architekturze.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0E9" w:rsidRPr="000C67C6" w:rsidRDefault="00C010E9" w:rsidP="00C010E9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wyjaśnia znaczenie termi</w:t>
            </w:r>
            <w:r w:rsidR="009F2DFE" w:rsidRPr="000C67C6">
              <w:rPr>
                <w:rFonts w:cs="Humanst521EU-Normal"/>
                <w:sz w:val="20"/>
                <w:szCs w:val="20"/>
              </w:rPr>
              <w:t xml:space="preserve">nu </w:t>
            </w:r>
            <w:r w:rsidR="009F2DFE" w:rsidRPr="0046466D">
              <w:rPr>
                <w:rFonts w:cs="Humanst521EU-Normal"/>
                <w:i/>
                <w:sz w:val="20"/>
                <w:szCs w:val="20"/>
              </w:rPr>
              <w:t>pasteryzacja</w:t>
            </w:r>
            <w:r w:rsidR="009F2DFE"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8C7ACC" w:rsidRPr="000C67C6" w:rsidRDefault="008C7ACC" w:rsidP="00C010E9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zna datę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ogłoszenia teorii ewolucji przez Karola Darwina (1859),</w:t>
            </w:r>
          </w:p>
          <w:p w:rsidR="00175C91" w:rsidRPr="000C67C6" w:rsidRDefault="00751D88" w:rsidP="001065D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postacie: Karola Darwina, Marii Skłodowskiej-Curie, Ludwika Pasteura,</w:t>
            </w:r>
            <w:r w:rsidR="004B2704" w:rsidRPr="000C67C6">
              <w:rPr>
                <w:rFonts w:cs="Humanst521EU-Normal"/>
                <w:sz w:val="20"/>
                <w:szCs w:val="20"/>
              </w:rPr>
              <w:t xml:space="preserve"> </w:t>
            </w:r>
            <w:proofErr w:type="spellStart"/>
            <w:r w:rsidRPr="000C67C6">
              <w:rPr>
                <w:rFonts w:ascii="Calibri" w:hAnsi="Calibri"/>
                <w:sz w:val="20"/>
                <w:szCs w:val="20"/>
              </w:rPr>
              <w:t>Auguste’a</w:t>
            </w:r>
            <w:proofErr w:type="spellEnd"/>
            <w:r w:rsidRPr="000C67C6">
              <w:rPr>
                <w:rFonts w:ascii="Calibri" w:hAnsi="Calibri"/>
                <w:sz w:val="20"/>
                <w:szCs w:val="20"/>
              </w:rPr>
              <w:t xml:space="preserve"> i Louisa </w:t>
            </w:r>
            <w:proofErr w:type="spellStart"/>
            <w:r w:rsidRPr="000C67C6">
              <w:rPr>
                <w:rFonts w:ascii="Calibri" w:hAnsi="Calibri"/>
                <w:sz w:val="20"/>
                <w:szCs w:val="20"/>
              </w:rPr>
              <w:t>Lumière</w:t>
            </w:r>
            <w:proofErr w:type="spellEnd"/>
            <w:r w:rsidRPr="000C67C6">
              <w:rPr>
                <w:rFonts w:ascii="Calibri" w:hAnsi="Calibri"/>
                <w:sz w:val="20"/>
                <w:szCs w:val="20"/>
              </w:rPr>
              <w:t xml:space="preserve">, </w:t>
            </w:r>
            <w:r w:rsidR="00E81573">
              <w:rPr>
                <w:rFonts w:cs="Humanst521EU-Normal"/>
                <w:sz w:val="20"/>
                <w:szCs w:val="20"/>
              </w:rPr>
              <w:t>Claude Monet</w:t>
            </w:r>
            <w:r w:rsidRPr="000C67C6">
              <w:rPr>
                <w:rFonts w:cs="Humanst521EU-Normal"/>
                <w:sz w:val="20"/>
                <w:szCs w:val="20"/>
              </w:rPr>
              <w:t>a</w:t>
            </w:r>
            <w:r w:rsidR="007733F3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7733F3" w:rsidRPr="000C67C6">
              <w:rPr>
                <w:rFonts w:ascii="Calibri" w:hAnsi="Calibri" w:cs="HelveticaNeueLTPro-Roman"/>
                <w:sz w:val="20"/>
                <w:szCs w:val="20"/>
              </w:rPr>
              <w:t xml:space="preserve">Rudolfa </w:t>
            </w:r>
            <w:proofErr w:type="spellStart"/>
            <w:r w:rsidR="007733F3" w:rsidRPr="000C67C6">
              <w:rPr>
                <w:rFonts w:ascii="Calibri" w:hAnsi="Calibri" w:cs="HelveticaNeueLTPro-Roman"/>
                <w:sz w:val="20"/>
                <w:szCs w:val="20"/>
              </w:rPr>
              <w:t>Diesela</w:t>
            </w:r>
            <w:proofErr w:type="spellEnd"/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przedstawia założenia teorii ewolucji</w:t>
            </w:r>
            <w:r w:rsidR="00751D88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51D88" w:rsidRPr="000C67C6" w:rsidRDefault="00751D88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– wskazuje wynalazki,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które miały wpływ na życie codzienne;</w:t>
            </w:r>
          </w:p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</w:t>
            </w:r>
            <w:r w:rsidR="00751D88" w:rsidRPr="000C67C6">
              <w:rPr>
                <w:rFonts w:ascii="Calibri" w:hAnsi="Calibri" w:cs="HelveticaNeueLTPro-Roman"/>
                <w:sz w:val="20"/>
                <w:szCs w:val="20"/>
              </w:rPr>
              <w:t xml:space="preserve">wymienia wynalazki, które miały wpływ na rozwój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medycyny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i higieny</w:t>
            </w:r>
            <w:r w:rsidR="008C7ACC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  <w:p w:rsidR="00703E44" w:rsidRPr="000C67C6" w:rsidRDefault="00703E44" w:rsidP="00703E44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</w:t>
            </w:r>
            <w:r w:rsidR="006F6ED5" w:rsidRPr="000C67C6">
              <w:rPr>
                <w:rFonts w:ascii="Calibri" w:hAnsi="Calibri" w:cs="HelveticaNeueLTPro-Roman"/>
                <w:sz w:val="20"/>
                <w:szCs w:val="20"/>
              </w:rPr>
              <w:t xml:space="preserve">nia znaczenie terminów: </w:t>
            </w:r>
            <w:r w:rsidR="00751D88" w:rsidRPr="0046466D">
              <w:rPr>
                <w:rFonts w:ascii="Calibri" w:hAnsi="Calibri" w:cs="HelveticaNeueLTPro-Roman"/>
                <w:i/>
                <w:sz w:val="20"/>
                <w:szCs w:val="20"/>
              </w:rPr>
              <w:t>secesja</w:t>
            </w:r>
            <w:r w:rsidR="00C010E9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C010E9" w:rsidRPr="0046466D">
              <w:rPr>
                <w:rFonts w:cs="Humanst521EU-Normal"/>
                <w:i/>
                <w:sz w:val="20"/>
                <w:szCs w:val="20"/>
              </w:rPr>
              <w:t>realizm</w:t>
            </w:r>
            <w:r w:rsidR="00C010E9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C010E9" w:rsidRPr="0046466D">
              <w:rPr>
                <w:rFonts w:cs="Humanst521EU-Normal"/>
                <w:i/>
                <w:sz w:val="20"/>
                <w:szCs w:val="20"/>
              </w:rPr>
              <w:t>impresjonizm</w:t>
            </w:r>
            <w:r w:rsidR="00C010E9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C010E9" w:rsidRPr="0046466D">
              <w:rPr>
                <w:rFonts w:cs="Humanst521EU-Normal"/>
                <w:i/>
                <w:sz w:val="20"/>
                <w:szCs w:val="20"/>
              </w:rPr>
              <w:t>naturalizm</w:t>
            </w:r>
            <w:r w:rsidR="00C010E9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C010E9" w:rsidRPr="0046466D">
              <w:rPr>
                <w:rFonts w:cs="Humanst521EU-Normal"/>
                <w:i/>
                <w:sz w:val="20"/>
                <w:szCs w:val="20"/>
              </w:rPr>
              <w:t>kubizm</w:t>
            </w:r>
            <w:r w:rsidR="004B2704"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751D88" w:rsidRPr="000C67C6" w:rsidRDefault="00751D88" w:rsidP="00751D88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identyfikuje postacie: Dmitrija </w:t>
            </w:r>
            <w:r w:rsidR="00057F78" w:rsidRPr="000C67C6">
              <w:rPr>
                <w:rFonts w:cs="Humanst521EU-Normal"/>
                <w:sz w:val="20"/>
                <w:szCs w:val="20"/>
              </w:rPr>
              <w:t xml:space="preserve">Mendelejewa, </w:t>
            </w:r>
            <w:r w:rsidRPr="000C67C6">
              <w:rPr>
                <w:rFonts w:cs="Humanst521EU-Normal"/>
                <w:sz w:val="20"/>
                <w:szCs w:val="20"/>
              </w:rPr>
              <w:t xml:space="preserve">Wilhelma Roentgena, </w:t>
            </w:r>
            <w:proofErr w:type="spellStart"/>
            <w:r w:rsidRPr="000C67C6">
              <w:rPr>
                <w:rFonts w:cs="Humanst521EU-Normal"/>
                <w:sz w:val="20"/>
                <w:szCs w:val="20"/>
              </w:rPr>
              <w:t>Char</w:t>
            </w:r>
            <w:r w:rsidR="00521A42">
              <w:rPr>
                <w:rFonts w:cs="Humanst521EU-Normal"/>
                <w:sz w:val="20"/>
                <w:szCs w:val="20"/>
              </w:rPr>
              <w:t>e</w:t>
            </w:r>
            <w:r w:rsidR="00E81573">
              <w:rPr>
                <w:rFonts w:cs="Humanst521EU-Normal"/>
                <w:sz w:val="20"/>
                <w:szCs w:val="20"/>
              </w:rPr>
              <w:t>lsa</w:t>
            </w:r>
            <w:proofErr w:type="spellEnd"/>
            <w:r w:rsidR="00E81573">
              <w:rPr>
                <w:rFonts w:cs="Humanst521EU-Normal"/>
                <w:sz w:val="20"/>
                <w:szCs w:val="20"/>
              </w:rPr>
              <w:t xml:space="preserve"> Dickens</w:t>
            </w:r>
            <w:r w:rsidRPr="000C67C6">
              <w:rPr>
                <w:rFonts w:cs="Humanst521EU-Normal"/>
                <w:sz w:val="20"/>
                <w:szCs w:val="20"/>
              </w:rPr>
              <w:t xml:space="preserve">a,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Pierre’a Curie</w:t>
            </w:r>
            <w:r w:rsidR="004B2704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8C7ACC" w:rsidRPr="000C67C6" w:rsidRDefault="008C7ACC" w:rsidP="008C7ACC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charakteryzuje rozwój komunikacji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i transportu;</w:t>
            </w:r>
          </w:p>
          <w:p w:rsidR="008C7ACC" w:rsidRPr="000C67C6" w:rsidRDefault="008C7ACC" w:rsidP="008C7ACC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charakteryzuje nowe kierunki w sztuce i architekturze;</w:t>
            </w:r>
          </w:p>
          <w:p w:rsidR="00751D88" w:rsidRPr="000C67C6" w:rsidRDefault="00751D88" w:rsidP="008C7ACC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wyjaśnia, czym charakteryzowało się malarstwo impresjonistów</w:t>
            </w:r>
            <w:r w:rsidR="00EE68FF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wyjaśnia, w jaki sposób wynalazki zmieniły życie codzienne w XIX w.</w:t>
            </w:r>
            <w:r w:rsidR="007B7E1B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51CDF" w:rsidRPr="000C67C6" w:rsidRDefault="00703E44" w:rsidP="00703E44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przedstawia okoliczności upowszechnienia sportu w drugiej połowie XIX w.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D5" w:rsidRPr="000C67C6" w:rsidRDefault="006F6ED5" w:rsidP="006F6ED5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wyjaśnia znaczenie terminu: </w:t>
            </w:r>
            <w:r w:rsidRPr="00417D40">
              <w:rPr>
                <w:rFonts w:cs="Humanst521EU-Normal"/>
                <w:i/>
                <w:sz w:val="20"/>
                <w:szCs w:val="20"/>
              </w:rPr>
              <w:t>historyzm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417D40">
              <w:rPr>
                <w:rFonts w:cs="Humanst521EU-Normal"/>
                <w:i/>
                <w:sz w:val="20"/>
                <w:szCs w:val="20"/>
              </w:rPr>
              <w:t>symbolizm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417D40">
              <w:rPr>
                <w:rFonts w:cs="Humanst521EU-Normal"/>
                <w:i/>
                <w:sz w:val="20"/>
                <w:szCs w:val="20"/>
              </w:rPr>
              <w:t>futuryzm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417D40">
              <w:rPr>
                <w:rFonts w:cs="Humanst521EU-Normal"/>
                <w:i/>
                <w:sz w:val="20"/>
                <w:szCs w:val="20"/>
              </w:rPr>
              <w:t>ekspresjonizm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7B4F11" w:rsidRDefault="006F6ED5" w:rsidP="001065D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</w:t>
            </w:r>
            <w:r w:rsidR="008C7ACC" w:rsidRPr="000C67C6">
              <w:rPr>
                <w:rFonts w:cs="Humanst521EU-Normal"/>
                <w:sz w:val="20"/>
                <w:szCs w:val="20"/>
              </w:rPr>
              <w:t xml:space="preserve"> zna datę </w:t>
            </w:r>
            <w:r w:rsidRPr="000C67C6">
              <w:rPr>
                <w:rFonts w:cs="Humanst521EU-Normal"/>
                <w:sz w:val="20"/>
                <w:szCs w:val="20"/>
              </w:rPr>
              <w:t>pierwszych igrzysk olimpijskich (1896);</w:t>
            </w:r>
          </w:p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– identyfikuje postacie: </w:t>
            </w:r>
            <w:proofErr w:type="spellStart"/>
            <w:r w:rsidR="00C84DBB" w:rsidRPr="000C67C6">
              <w:rPr>
                <w:rFonts w:cs="Humanst521EU-Normal"/>
                <w:sz w:val="20"/>
                <w:szCs w:val="20"/>
              </w:rPr>
              <w:t>Émile’a</w:t>
            </w:r>
            <w:proofErr w:type="spellEnd"/>
            <w:r w:rsidR="00C84DBB" w:rsidRPr="000C67C6">
              <w:rPr>
                <w:rFonts w:cs="Humanst521EU-Normal"/>
                <w:sz w:val="20"/>
                <w:szCs w:val="20"/>
              </w:rPr>
              <w:t xml:space="preserve"> Zoli,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Robert</w:t>
            </w:r>
            <w:r w:rsidR="006A4E1D" w:rsidRPr="000C67C6">
              <w:rPr>
                <w:rFonts w:ascii="Calibri" w:hAnsi="Calibri" w:cs="HelveticaNeueLTPro-Roman"/>
                <w:sz w:val="20"/>
                <w:szCs w:val="20"/>
              </w:rPr>
              <w:t>a Kocha, Karla Benza, Gottlieba</w:t>
            </w:r>
            <w:r w:rsidR="00E81573">
              <w:rPr>
                <w:rFonts w:ascii="Calibri" w:hAnsi="Calibri" w:cs="HelveticaNeueLTPro-Roman"/>
                <w:sz w:val="20"/>
                <w:szCs w:val="20"/>
              </w:rPr>
              <w:t xml:space="preserve"> Daimler</w:t>
            </w:r>
            <w:r w:rsidR="007733F3" w:rsidRPr="000C67C6">
              <w:rPr>
                <w:rFonts w:ascii="Calibri" w:hAnsi="Calibri" w:cs="HelveticaNeueLTPro-Roman"/>
                <w:sz w:val="20"/>
                <w:szCs w:val="20"/>
              </w:rPr>
              <w:t>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</w:p>
          <w:p w:rsidR="00751D88" w:rsidRPr="000C67C6" w:rsidRDefault="00175C91" w:rsidP="00703E44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wyjaśnia, jakie czynniki miały wpływ na spadek liczby </w:t>
            </w:r>
            <w:proofErr w:type="spellStart"/>
            <w:r w:rsidRPr="000C67C6">
              <w:rPr>
                <w:rFonts w:ascii="Calibri" w:hAnsi="Calibri" w:cs="HelveticaNeueLTPro-Roman"/>
                <w:sz w:val="20"/>
                <w:szCs w:val="20"/>
              </w:rPr>
              <w:t>zachorowań</w:t>
            </w:r>
            <w:proofErr w:type="spellEnd"/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i </w:t>
            </w: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śmiertelności w XIX w.</w:t>
            </w:r>
            <w:r w:rsidR="00751CDF"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;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</w:t>
            </w:r>
            <w:r w:rsidR="00623D38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ocenia znaczenie</w:t>
            </w:r>
            <w:r w:rsidRPr="000C67C6">
              <w:rPr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rozpowszechn</w:t>
            </w:r>
            <w:r w:rsidR="00751CDF" w:rsidRPr="000C67C6">
              <w:rPr>
                <w:rFonts w:ascii="Calibri" w:hAnsi="Calibri" w:cs="HelveticaNeueLTPro-Roman"/>
                <w:sz w:val="20"/>
                <w:szCs w:val="20"/>
              </w:rPr>
              <w:t>ienia nowych środków transportu;</w:t>
            </w:r>
          </w:p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ocenia znaczenie budowy Kanału Sueskiego i Kanału Panamskiego dla rozwoju komunikacji</w:t>
            </w:r>
            <w:r w:rsidR="00EB6C0F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EB6C0F" w:rsidRPr="000C67C6" w:rsidRDefault="00EB6C0F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wyjaśnia, w jaki sposób podglądy pozytywistów wpłynęły na literaturę i sztukę przełomu XIX i XX w.</w:t>
            </w:r>
          </w:p>
          <w:p w:rsidR="00703E44" w:rsidRPr="000C67C6" w:rsidRDefault="00703E44" w:rsidP="00703E44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</w:p>
        </w:tc>
      </w:tr>
      <w:tr w:rsidR="009422B7" w:rsidRPr="000C67C6" w:rsidTr="00C40228">
        <w:tc>
          <w:tcPr>
            <w:tcW w:w="148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422B7" w:rsidRPr="000C67C6" w:rsidRDefault="009422B7" w:rsidP="009422B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Rozdział IV: Ziemie polskie po Wiośnie Ludów</w:t>
            </w:r>
          </w:p>
        </w:tc>
      </w:tr>
      <w:tr w:rsidR="00BC5EB7" w:rsidRPr="000C67C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EB7" w:rsidRPr="000C67C6" w:rsidRDefault="00BC5EB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1. Powstanie styczniowe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EB7" w:rsidRPr="000C67C6" w:rsidRDefault="00BC5EB7" w:rsidP="00B80E04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początki idei pracy organicznej na ziemiach polskich</w:t>
            </w:r>
          </w:p>
          <w:p w:rsidR="00BC5EB7" w:rsidRPr="000C67C6" w:rsidRDefault="00BC5EB7" w:rsidP="00B80E04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odwilż </w:t>
            </w:r>
            <w:proofErr w:type="spellStart"/>
            <w:r w:rsidRPr="000C67C6">
              <w:rPr>
                <w:rFonts w:cstheme="minorHAnsi"/>
                <w:sz w:val="20"/>
                <w:szCs w:val="20"/>
              </w:rPr>
              <w:t>posewastopolska</w:t>
            </w:r>
            <w:proofErr w:type="spellEnd"/>
            <w:r w:rsidRPr="000C67C6">
              <w:rPr>
                <w:rFonts w:cstheme="minorHAnsi"/>
                <w:sz w:val="20"/>
                <w:szCs w:val="20"/>
              </w:rPr>
              <w:t xml:space="preserve"> w Rosji i Królestwie Polskim</w:t>
            </w:r>
          </w:p>
          <w:p w:rsidR="00BC5EB7" w:rsidRPr="000C67C6" w:rsidRDefault="00BC5EB7" w:rsidP="00B80E04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manifestacje patriotyczne i „rewolucja moralna” – wzrost aktywności politycznej polskiego społeczeństwa</w:t>
            </w:r>
          </w:p>
          <w:p w:rsidR="00BC5EB7" w:rsidRPr="000C67C6" w:rsidRDefault="00BC5EB7" w:rsidP="00B80E04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stronnictwa polityczne w Królestwie Polskim – „biali” i „czerwoni”</w:t>
            </w:r>
          </w:p>
          <w:p w:rsidR="00BC5EB7" w:rsidRPr="000C67C6" w:rsidRDefault="00BC5EB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polityka A. Wielopolskiego i jego reformy</w:t>
            </w:r>
          </w:p>
          <w:p w:rsidR="00BC5EB7" w:rsidRPr="000C67C6" w:rsidRDefault="00BC5EB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bezpośrednie przyczyny i okoliczności wybuchu powstania styczniowego</w:t>
            </w:r>
          </w:p>
          <w:p w:rsidR="00BC5EB7" w:rsidRPr="000C67C6" w:rsidRDefault="00BC5EB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wymowa i znaczenie manifestu Tymczasowego Rządu Narodowego</w:t>
            </w:r>
          </w:p>
          <w:p w:rsidR="00BC5EB7" w:rsidRPr="000C67C6" w:rsidRDefault="00BC5EB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przebieg i charakter walk powstańczych w Królestwie Polskim i na Litwie </w:t>
            </w:r>
          </w:p>
          <w:p w:rsidR="00BC5EB7" w:rsidRPr="000C67C6" w:rsidRDefault="00BC5EB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rola dyktatorów i Rządu Narodowego</w:t>
            </w:r>
          </w:p>
          <w:p w:rsidR="00BC5EB7" w:rsidRPr="000C67C6" w:rsidRDefault="00BC5EB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kwestia chłopska podczas powstania styczniowego – dekret cara o uwłaszczeniu</w:t>
            </w:r>
          </w:p>
          <w:p w:rsidR="00BC5EB7" w:rsidRPr="000C67C6" w:rsidRDefault="00BC5EB7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„rewolucja moralna”, biali, czerwoni, branka, dyktator, państwo podziemne, wojna partyzancka</w:t>
            </w:r>
          </w:p>
          <w:p w:rsidR="00BC5EB7" w:rsidRPr="000C67C6" w:rsidRDefault="00BC5EB7" w:rsidP="00ED5CBE">
            <w:pPr>
              <w:spacing w:after="0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postacie historyczne: Aleksander Wielopolski, Romuald Traugutt, Ludwik Mierosławski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EB7" w:rsidRPr="000C67C6" w:rsidRDefault="00BC5EB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omawia pośrednie i bezpośrednie przyczyny powstania, w tym „rewolucję moralną” 1861–1862 (XXII.1)</w:t>
            </w:r>
          </w:p>
          <w:p w:rsidR="00BC5EB7" w:rsidRPr="000C67C6" w:rsidRDefault="00BC5EB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dokonuje charakterystyki działań powstańczych z uwzględnieniem, jeśli to możliwe, przebiegu powstania w swoim regionie (XXII.2)</w:t>
            </w:r>
          </w:p>
          <w:p w:rsidR="00BC5EB7" w:rsidRPr="000C67C6" w:rsidRDefault="00BC5EB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omawia uwłaszczenie chłopów w zaborze rosyjskim oraz porównuje z uwłaszczeniem w pozostałych zaborach (XXII.3)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EB7" w:rsidRPr="000C67C6" w:rsidRDefault="00BC5EB7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wyjaśnia znaczenie terminów: </w:t>
            </w:r>
            <w:r w:rsidRPr="00B93477">
              <w:rPr>
                <w:rFonts w:ascii="Calibri" w:hAnsi="Calibri"/>
                <w:i/>
                <w:sz w:val="20"/>
                <w:szCs w:val="20"/>
              </w:rPr>
              <w:t>praca organiczna</w:t>
            </w:r>
            <w:r w:rsidR="009B29EE" w:rsidRPr="000C67C6">
              <w:rPr>
                <w:rFonts w:ascii="Calibri" w:hAnsi="Calibri"/>
                <w:sz w:val="20"/>
                <w:szCs w:val="20"/>
              </w:rPr>
              <w:t xml:space="preserve">, </w:t>
            </w:r>
            <w:r w:rsidR="009B29EE" w:rsidRPr="00B93477">
              <w:rPr>
                <w:rFonts w:ascii="Calibri" w:hAnsi="Calibri"/>
                <w:i/>
                <w:sz w:val="20"/>
                <w:szCs w:val="20"/>
              </w:rPr>
              <w:t>branka</w:t>
            </w:r>
            <w:r w:rsidR="009B29EE" w:rsidRPr="000C67C6">
              <w:rPr>
                <w:rFonts w:ascii="Calibri" w:hAnsi="Calibri"/>
                <w:sz w:val="20"/>
                <w:szCs w:val="20"/>
              </w:rPr>
              <w:t>,</w:t>
            </w:r>
            <w:r w:rsidR="00DC0920" w:rsidRPr="000C67C6">
              <w:rPr>
                <w:rFonts w:ascii="Calibri" w:hAnsi="Calibri"/>
                <w:sz w:val="20"/>
                <w:szCs w:val="20"/>
              </w:rPr>
              <w:t xml:space="preserve"> </w:t>
            </w:r>
            <w:r w:rsidR="00DC0920" w:rsidRPr="00B93477">
              <w:rPr>
                <w:rFonts w:ascii="Calibri" w:hAnsi="Calibri"/>
                <w:i/>
                <w:kern w:val="24"/>
                <w:sz w:val="20"/>
                <w:szCs w:val="20"/>
              </w:rPr>
              <w:t>dyktator</w:t>
            </w:r>
            <w:r w:rsidR="009B29EE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9B29EE" w:rsidRPr="000C67C6" w:rsidRDefault="009B29EE" w:rsidP="009B29EE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zna daty: wybuchu </w:t>
            </w:r>
            <w:r w:rsidRPr="000C67C6">
              <w:rPr>
                <w:rFonts w:ascii="Calibri" w:hAnsi="Calibri"/>
                <w:spacing w:val="-6"/>
                <w:kern w:val="24"/>
                <w:sz w:val="20"/>
                <w:szCs w:val="20"/>
              </w:rPr>
              <w:t>powstania (22 I 1863),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/>
                <w:spacing w:val="-2"/>
                <w:kern w:val="24"/>
                <w:sz w:val="20"/>
                <w:szCs w:val="20"/>
              </w:rPr>
              <w:t>ukazu o uwłaszczeniu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w Królestwie Polskim (III 1864);</w:t>
            </w:r>
          </w:p>
          <w:p w:rsidR="009B29EE" w:rsidRPr="000C67C6" w:rsidRDefault="009B29EE" w:rsidP="009B29EE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identyfikuje postać Romualda Traugutta;</w:t>
            </w:r>
          </w:p>
          <w:p w:rsidR="00BC5EB7" w:rsidRPr="000C67C6" w:rsidRDefault="00BC5EB7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pacing w:val="-4"/>
                <w:kern w:val="24"/>
                <w:sz w:val="20"/>
                <w:szCs w:val="20"/>
              </w:rPr>
              <w:t>– wymienia założenia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pracy organicznej</w:t>
            </w:r>
            <w:r w:rsidR="009B29EE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BC5EB7" w:rsidRPr="000C67C6" w:rsidRDefault="00BC5EB7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określa przyczyny powstania styczniowego</w:t>
            </w:r>
            <w:r w:rsidR="009B29EE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3C4AB3" w:rsidRPr="000C67C6" w:rsidRDefault="003C4AB3" w:rsidP="003C4AB3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wskazuje przyczyny upadku powstania styczniowego</w:t>
            </w:r>
            <w:r w:rsidR="009B29EE" w:rsidRPr="000C67C6"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EB7" w:rsidRPr="000C67C6" w:rsidRDefault="00BC5EB7" w:rsidP="001065D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wyjaśnia znaczenie terminów: </w:t>
            </w:r>
            <w:r w:rsidRPr="000C67C6">
              <w:rPr>
                <w:rFonts w:ascii="Calibri" w:hAnsi="Calibri"/>
                <w:spacing w:val="-12"/>
                <w:kern w:val="24"/>
                <w:sz w:val="20"/>
                <w:szCs w:val="20"/>
              </w:rPr>
              <w:t>„</w:t>
            </w:r>
            <w:r w:rsidRPr="00A96AEC">
              <w:rPr>
                <w:rFonts w:ascii="Calibri" w:hAnsi="Calibri"/>
                <w:i/>
                <w:spacing w:val="-12"/>
                <w:kern w:val="24"/>
                <w:sz w:val="20"/>
                <w:szCs w:val="20"/>
              </w:rPr>
              <w:t>czerwoni</w:t>
            </w:r>
            <w:r w:rsidRPr="000C67C6">
              <w:rPr>
                <w:rFonts w:ascii="Calibri" w:hAnsi="Calibri"/>
                <w:spacing w:val="-12"/>
                <w:kern w:val="24"/>
                <w:sz w:val="20"/>
                <w:szCs w:val="20"/>
              </w:rPr>
              <w:t xml:space="preserve">”, </w:t>
            </w:r>
            <w:r w:rsidRPr="000C67C6">
              <w:rPr>
                <w:rFonts w:ascii="Calibri" w:hAnsi="Calibri"/>
                <w:sz w:val="20"/>
                <w:szCs w:val="20"/>
              </w:rPr>
              <w:t>„</w:t>
            </w:r>
            <w:r w:rsidRPr="00A96AEC">
              <w:rPr>
                <w:rFonts w:ascii="Calibri" w:hAnsi="Calibri"/>
                <w:i/>
                <w:sz w:val="20"/>
                <w:szCs w:val="20"/>
              </w:rPr>
              <w:t>biali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”, </w:t>
            </w:r>
            <w:r w:rsidR="00DC0920" w:rsidRPr="00A96AEC">
              <w:rPr>
                <w:rFonts w:ascii="Calibri" w:hAnsi="Calibri"/>
                <w:i/>
                <w:sz w:val="20"/>
                <w:szCs w:val="20"/>
              </w:rPr>
              <w:t>wojna</w:t>
            </w:r>
            <w:r w:rsidR="00DC0920" w:rsidRPr="000C67C6">
              <w:rPr>
                <w:rFonts w:ascii="Calibri" w:hAnsi="Calibri"/>
                <w:sz w:val="20"/>
                <w:szCs w:val="20"/>
              </w:rPr>
              <w:t xml:space="preserve"> </w:t>
            </w:r>
            <w:r w:rsidR="00DC0920" w:rsidRPr="00A96AEC">
              <w:rPr>
                <w:rFonts w:ascii="Calibri" w:hAnsi="Calibri"/>
                <w:i/>
                <w:sz w:val="20"/>
                <w:szCs w:val="20"/>
              </w:rPr>
              <w:t>partyzancka</w:t>
            </w:r>
            <w:r w:rsidR="00615562" w:rsidRPr="000C67C6">
              <w:rPr>
                <w:rFonts w:ascii="Calibri" w:hAnsi="Calibri"/>
                <w:sz w:val="20"/>
                <w:szCs w:val="20"/>
              </w:rPr>
              <w:t xml:space="preserve">, </w:t>
            </w:r>
            <w:r w:rsidR="00EB6C0F" w:rsidRPr="00A96AEC">
              <w:rPr>
                <w:rFonts w:ascii="Calibri" w:hAnsi="Calibri"/>
                <w:i/>
                <w:sz w:val="20"/>
                <w:szCs w:val="20"/>
              </w:rPr>
              <w:t>ukaz</w:t>
            </w:r>
            <w:r w:rsidR="009B29EE" w:rsidRPr="000C67C6">
              <w:rPr>
                <w:rFonts w:ascii="Calibri" w:hAnsi="Calibri"/>
                <w:kern w:val="24"/>
                <w:sz w:val="20"/>
                <w:szCs w:val="20"/>
              </w:rPr>
              <w:t>;</w:t>
            </w:r>
          </w:p>
          <w:p w:rsidR="00BC5EB7" w:rsidRPr="000C67C6" w:rsidRDefault="00BC5EB7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identyfikuje </w:t>
            </w:r>
            <w:r w:rsidRPr="000C67C6">
              <w:rPr>
                <w:rFonts w:ascii="Calibri" w:hAnsi="Calibri"/>
                <w:spacing w:val="-4"/>
                <w:kern w:val="24"/>
                <w:sz w:val="20"/>
                <w:szCs w:val="20"/>
              </w:rPr>
              <w:t>posta</w:t>
            </w:r>
            <w:r w:rsidR="00B102AA" w:rsidRPr="000C67C6">
              <w:rPr>
                <w:rFonts w:ascii="Calibri" w:hAnsi="Calibri"/>
                <w:spacing w:val="-4"/>
                <w:kern w:val="24"/>
                <w:sz w:val="20"/>
                <w:szCs w:val="20"/>
              </w:rPr>
              <w:t xml:space="preserve">cie: </w:t>
            </w:r>
            <w:r w:rsidRPr="000C67C6">
              <w:rPr>
                <w:rFonts w:ascii="Calibri" w:hAnsi="Calibri"/>
                <w:sz w:val="20"/>
                <w:szCs w:val="20"/>
              </w:rPr>
              <w:t>Aleksandra Wielopolskiego</w:t>
            </w:r>
            <w:r w:rsidR="00B102AA" w:rsidRPr="000C67C6">
              <w:rPr>
                <w:rFonts w:cs="Humanst521EU-Normal"/>
                <w:sz w:val="20"/>
                <w:szCs w:val="20"/>
              </w:rPr>
              <w:t xml:space="preserve"> Ludwika Mierosławskiego, Mariana Langiewicza</w:t>
            </w:r>
            <w:r w:rsidR="00B102AA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BC5EB7" w:rsidRPr="000C67C6" w:rsidRDefault="00BC5EB7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wymienia przykłady realizacji programu pracy organicznej</w:t>
            </w:r>
            <w:r w:rsidR="009B29EE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BC5EB7" w:rsidRPr="000C67C6" w:rsidRDefault="00BC5EB7" w:rsidP="001065DA">
            <w:pPr>
              <w:autoSpaceDE w:val="0"/>
              <w:autoSpaceDN w:val="0"/>
              <w:adjustRightInd w:val="0"/>
              <w:rPr>
                <w:rFonts w:ascii="Calibri" w:hAnsi="Calibri"/>
                <w:spacing w:val="-16"/>
                <w:kern w:val="24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przedstawia programy polityczne </w:t>
            </w:r>
            <w:r w:rsidRPr="000C67C6">
              <w:rPr>
                <w:rFonts w:ascii="Calibri" w:hAnsi="Calibri"/>
                <w:spacing w:val="-16"/>
                <w:kern w:val="24"/>
                <w:sz w:val="20"/>
                <w:szCs w:val="20"/>
              </w:rPr>
              <w:t>„białych” i „czerwonych”</w:t>
            </w:r>
            <w:r w:rsidR="00EB6C0F" w:rsidRPr="000C67C6">
              <w:rPr>
                <w:rFonts w:ascii="Calibri" w:hAnsi="Calibri"/>
                <w:spacing w:val="-16"/>
                <w:kern w:val="24"/>
                <w:sz w:val="20"/>
                <w:szCs w:val="20"/>
              </w:rPr>
              <w:t>;</w:t>
            </w:r>
          </w:p>
          <w:p w:rsidR="003C4AB3" w:rsidRPr="000C67C6" w:rsidRDefault="003C4AB3" w:rsidP="003C4AB3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przedstawia reformy Aleksandra Wielopolskiego</w:t>
            </w:r>
            <w:r w:rsidR="009B29EE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3C4AB3" w:rsidRPr="000C67C6" w:rsidRDefault="003C4AB3" w:rsidP="003C4AB3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</w:t>
            </w:r>
            <w:r w:rsidR="009B29EE" w:rsidRPr="000C67C6">
              <w:rPr>
                <w:rFonts w:ascii="Calibri" w:hAnsi="Calibri"/>
                <w:sz w:val="20"/>
                <w:szCs w:val="20"/>
              </w:rPr>
              <w:t>wskaże na mapie miejsca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walk powstańczych</w:t>
            </w:r>
            <w:r w:rsidR="009B29EE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3C4AB3" w:rsidRPr="000C67C6" w:rsidRDefault="003C4AB3" w:rsidP="003C4AB3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pacing w:val="-6"/>
                <w:kern w:val="24"/>
                <w:sz w:val="20"/>
                <w:szCs w:val="20"/>
              </w:rPr>
              <w:t>– omawia okoliczności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/>
                <w:spacing w:val="-6"/>
                <w:kern w:val="24"/>
                <w:sz w:val="20"/>
                <w:szCs w:val="20"/>
              </w:rPr>
              <w:t>i skutki wprowadzenia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dekretu o uwłaszczeniu w Królestwie Polskim</w:t>
            </w:r>
            <w:r w:rsidR="009B29EE" w:rsidRPr="000C67C6"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EB7" w:rsidRPr="000C67C6" w:rsidRDefault="00DB3F91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wyjaśnia znaczenie terminu </w:t>
            </w:r>
            <w:r w:rsidR="00BC5EB7" w:rsidRPr="00637771">
              <w:rPr>
                <w:rFonts w:ascii="Calibri" w:hAnsi="Calibri"/>
                <w:i/>
                <w:sz w:val="20"/>
                <w:szCs w:val="20"/>
              </w:rPr>
              <w:t>odwilż</w:t>
            </w:r>
            <w:r w:rsidR="00BC5EB7" w:rsidRPr="000C67C6">
              <w:rPr>
                <w:rFonts w:ascii="Calibri" w:hAnsi="Calibri"/>
                <w:sz w:val="20"/>
                <w:szCs w:val="20"/>
              </w:rPr>
              <w:t xml:space="preserve"> (</w:t>
            </w:r>
            <w:r w:rsidR="00BC5EB7" w:rsidRPr="00637771">
              <w:rPr>
                <w:rFonts w:ascii="Calibri" w:hAnsi="Calibri"/>
                <w:i/>
                <w:sz w:val="20"/>
                <w:szCs w:val="20"/>
              </w:rPr>
              <w:t>wiosna</w:t>
            </w:r>
            <w:r w:rsidR="00BC5EB7" w:rsidRPr="000C67C6">
              <w:rPr>
                <w:rFonts w:ascii="Calibri" w:hAnsi="Calibri"/>
                <w:sz w:val="20"/>
                <w:szCs w:val="20"/>
              </w:rPr>
              <w:t xml:space="preserve">) </w:t>
            </w:r>
            <w:proofErr w:type="spellStart"/>
            <w:r w:rsidR="00BC5EB7" w:rsidRPr="00637771">
              <w:rPr>
                <w:rFonts w:ascii="Calibri" w:hAnsi="Calibri"/>
                <w:i/>
                <w:sz w:val="20"/>
                <w:szCs w:val="20"/>
              </w:rPr>
              <w:t>posewastopolska</w:t>
            </w:r>
            <w:proofErr w:type="spellEnd"/>
            <w:r w:rsidR="009B29EE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9B29EE" w:rsidRPr="000C67C6" w:rsidRDefault="00A22DF3" w:rsidP="001065D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postacie:</w:t>
            </w:r>
            <w:r w:rsidR="00B102AA" w:rsidRPr="000C67C6">
              <w:rPr>
                <w:rFonts w:cs="Humanst521EU-Normal"/>
                <w:sz w:val="20"/>
                <w:szCs w:val="20"/>
              </w:rPr>
              <w:t xml:space="preserve"> Jarosława Dąbrowskiego, Leopolda Kronenberga;</w:t>
            </w:r>
          </w:p>
          <w:p w:rsidR="00BC5EB7" w:rsidRPr="000C67C6" w:rsidRDefault="00BC5EB7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zna datę </w:t>
            </w:r>
            <w:r w:rsidR="009B29EE" w:rsidRPr="000C67C6">
              <w:rPr>
                <w:rFonts w:ascii="Calibri" w:hAnsi="Calibri"/>
                <w:sz w:val="20"/>
                <w:szCs w:val="20"/>
              </w:rPr>
              <w:t xml:space="preserve">ogłoszenia manifestu Tymczasowego Rządu Narodowego </w:t>
            </w:r>
            <w:r w:rsidR="00A22DF3" w:rsidRPr="000C67C6">
              <w:rPr>
                <w:rFonts w:ascii="Calibri" w:hAnsi="Calibri"/>
                <w:sz w:val="20"/>
                <w:szCs w:val="20"/>
              </w:rPr>
              <w:t>(22 I 1863);</w:t>
            </w:r>
          </w:p>
          <w:p w:rsidR="00BC5EB7" w:rsidRPr="000C67C6" w:rsidRDefault="00BC5EB7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</w:t>
            </w:r>
            <w:r w:rsidR="00615562" w:rsidRPr="000C67C6">
              <w:rPr>
                <w:rFonts w:ascii="Calibri" w:hAnsi="Calibri"/>
                <w:sz w:val="20"/>
                <w:szCs w:val="20"/>
              </w:rPr>
              <w:t xml:space="preserve">charakteryzuje odwilż </w:t>
            </w:r>
            <w:proofErr w:type="spellStart"/>
            <w:r w:rsidR="00615562" w:rsidRPr="000C67C6">
              <w:rPr>
                <w:rFonts w:ascii="Calibri" w:hAnsi="Calibri"/>
                <w:sz w:val="20"/>
                <w:szCs w:val="20"/>
              </w:rPr>
              <w:t>posewasto</w:t>
            </w:r>
            <w:r w:rsidRPr="000C67C6">
              <w:rPr>
                <w:rFonts w:ascii="Calibri" w:hAnsi="Calibri"/>
                <w:sz w:val="20"/>
                <w:szCs w:val="20"/>
              </w:rPr>
              <w:t>polską</w:t>
            </w:r>
            <w:proofErr w:type="spellEnd"/>
            <w:r w:rsidRPr="000C67C6">
              <w:rPr>
                <w:rFonts w:ascii="Calibri" w:hAnsi="Calibri"/>
                <w:sz w:val="20"/>
                <w:szCs w:val="20"/>
              </w:rPr>
              <w:t xml:space="preserve"> w Królestwie Polskim</w:t>
            </w:r>
            <w:r w:rsidR="009B29EE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BC5EB7" w:rsidRPr="000C67C6" w:rsidRDefault="00BC5EB7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wskazuje różnicę </w:t>
            </w:r>
            <w:r w:rsidRPr="000C67C6">
              <w:rPr>
                <w:rFonts w:ascii="Calibri" w:hAnsi="Calibri"/>
                <w:sz w:val="20"/>
                <w:szCs w:val="20"/>
              </w:rPr>
              <w:br/>
              <w:t xml:space="preserve">w stosunku do powstania zbrojnego </w:t>
            </w:r>
            <w:r w:rsidRPr="000C67C6">
              <w:rPr>
                <w:rFonts w:ascii="Calibri" w:hAnsi="Calibri"/>
                <w:spacing w:val="-4"/>
                <w:kern w:val="24"/>
                <w:sz w:val="20"/>
                <w:szCs w:val="20"/>
              </w:rPr>
              <w:t>między „czerwonymi” i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„białymi”</w:t>
            </w:r>
            <w:r w:rsidR="009B29EE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3C4AB3" w:rsidRPr="000C67C6" w:rsidRDefault="003C4AB3" w:rsidP="003C4AB3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omawia cele</w:t>
            </w:r>
            <w:r w:rsidRPr="000C67C6">
              <w:rPr>
                <w:rFonts w:ascii="Calibri" w:hAnsi="Calibri"/>
                <w:color w:val="00B0F0"/>
                <w:sz w:val="20"/>
                <w:szCs w:val="20"/>
              </w:rPr>
              <w:t xml:space="preserve"> </w:t>
            </w:r>
            <w:r w:rsidR="00A22DF3" w:rsidRPr="000C67C6">
              <w:rPr>
                <w:rFonts w:ascii="Calibri" w:hAnsi="Calibri"/>
                <w:sz w:val="20"/>
                <w:szCs w:val="20"/>
              </w:rPr>
              <w:t>manifestu Tymczasowego Rządu Narodowego;</w:t>
            </w:r>
          </w:p>
          <w:p w:rsidR="00BC5EB7" w:rsidRPr="000C67C6" w:rsidRDefault="003C4AB3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wyjaśnia, jaką rolę w upadku powstania odegrała kwestia chłopska</w:t>
            </w:r>
            <w:r w:rsidR="00A22DF3" w:rsidRPr="000C67C6"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EB7" w:rsidRPr="000C67C6" w:rsidRDefault="00BC5EB7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wyjaśnia znaczenie terminu „</w:t>
            </w:r>
            <w:r w:rsidRPr="00637771">
              <w:rPr>
                <w:rFonts w:ascii="Calibri" w:hAnsi="Calibri"/>
                <w:i/>
                <w:sz w:val="20"/>
                <w:szCs w:val="20"/>
              </w:rPr>
              <w:t>rewolucja moralna</w:t>
            </w:r>
            <w:r w:rsidRPr="000C67C6">
              <w:rPr>
                <w:rFonts w:ascii="Calibri" w:hAnsi="Calibri"/>
                <w:sz w:val="20"/>
                <w:szCs w:val="20"/>
              </w:rPr>
              <w:t>”</w:t>
            </w:r>
            <w:r w:rsidR="00A22DF3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156694" w:rsidRPr="000C67C6" w:rsidRDefault="00156694" w:rsidP="00156694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zna daty: aresztowania Romualda Traugutta (IV 1864), objęcia dyktatury przez Mariana Langiewicza (III 1863);</w:t>
            </w:r>
          </w:p>
          <w:p w:rsidR="00C60375" w:rsidRPr="000C67C6" w:rsidRDefault="00C60375" w:rsidP="00C60375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identyfikuje postacie: Andrzeja Zamoyskiego, </w:t>
            </w:r>
            <w:r w:rsidR="00B102AA" w:rsidRPr="000C67C6">
              <w:rPr>
                <w:rFonts w:cs="Humanst521EU-Normal"/>
                <w:sz w:val="20"/>
                <w:szCs w:val="20"/>
              </w:rPr>
              <w:t>Józefa Hauke- Bosaka;</w:t>
            </w:r>
          </w:p>
          <w:p w:rsidR="00BC5EB7" w:rsidRPr="000C67C6" w:rsidRDefault="00BC5EB7" w:rsidP="001065D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wyjaśnia, jaką rolę pełniły manifestacje patriotyczne w przededniu wybuchu powstania</w:t>
            </w:r>
            <w:r w:rsidR="00C60375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BC5EB7" w:rsidRPr="000C67C6" w:rsidRDefault="00BC5EB7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porównuje programy polityczne „czerwonych” </w:t>
            </w:r>
            <w:r w:rsidRPr="000C67C6">
              <w:rPr>
                <w:rFonts w:ascii="Calibri" w:hAnsi="Calibri"/>
                <w:sz w:val="20"/>
                <w:szCs w:val="20"/>
              </w:rPr>
              <w:br/>
              <w:t>i „białych”</w:t>
            </w:r>
            <w:r w:rsidR="00C60375" w:rsidRPr="000C67C6">
              <w:rPr>
                <w:rFonts w:ascii="Calibri" w:hAnsi="Calibri"/>
                <w:sz w:val="20"/>
                <w:szCs w:val="20"/>
              </w:rPr>
              <w:t>.</w:t>
            </w:r>
          </w:p>
          <w:p w:rsidR="00BC5EB7" w:rsidRPr="000C67C6" w:rsidRDefault="00BC5EB7" w:rsidP="00BC5EB7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EB7" w:rsidRPr="000C67C6" w:rsidRDefault="00BC5EB7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ocenia politykę Aleksandra Wielopolskiego</w:t>
            </w:r>
            <w:r w:rsidR="00C60375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BC5EB7" w:rsidRPr="000C67C6" w:rsidRDefault="00BC5EB7" w:rsidP="00BC5EB7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ocenia postawy dyktatorów powstania styczniowego</w:t>
            </w:r>
            <w:r w:rsidR="00C60375" w:rsidRPr="000C67C6">
              <w:rPr>
                <w:rFonts w:ascii="Calibri" w:hAnsi="Calibri"/>
                <w:sz w:val="20"/>
                <w:szCs w:val="20"/>
              </w:rPr>
              <w:t>.</w:t>
            </w:r>
          </w:p>
          <w:p w:rsidR="00BC5EB7" w:rsidRPr="000C67C6" w:rsidRDefault="00BC5EB7" w:rsidP="001065D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</w:p>
        </w:tc>
      </w:tr>
      <w:tr w:rsidR="003C4AB3" w:rsidRPr="000C67C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AB3" w:rsidRPr="000C67C6" w:rsidRDefault="003C4AB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2. Po powstaniu styczniowym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AB3" w:rsidRPr="000C67C6" w:rsidRDefault="003C4AB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represje wobec uczestników powstania styczniowego</w:t>
            </w:r>
          </w:p>
          <w:p w:rsidR="003C4AB3" w:rsidRPr="000C67C6" w:rsidRDefault="003C4AB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likwidacja odrębności Królestwa Polskiego i polityka Rosji na ziemiach zabranych</w:t>
            </w:r>
          </w:p>
          <w:p w:rsidR="003C4AB3" w:rsidRPr="000C67C6" w:rsidRDefault="003C4AB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polityka rusyfikacji urzędów i szkolnictwa</w:t>
            </w:r>
          </w:p>
          <w:p w:rsidR="003C4AB3" w:rsidRPr="000C67C6" w:rsidRDefault="003C4AB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represje wobec Kościoła katolickiego i unickiego</w:t>
            </w:r>
          </w:p>
          <w:p w:rsidR="003C4AB3" w:rsidRPr="000C67C6" w:rsidRDefault="003C4AB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sposoby oporu Polaków przed polityką rusyfikacji</w:t>
            </w:r>
          </w:p>
          <w:p w:rsidR="003C4AB3" w:rsidRPr="000C67C6" w:rsidRDefault="003C4AB3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rusyfikacja</w:t>
            </w:r>
            <w:r w:rsidRPr="000C67C6">
              <w:rPr>
                <w:rFonts w:cstheme="minorHAnsi"/>
                <w:sz w:val="20"/>
                <w:szCs w:val="20"/>
              </w:rPr>
              <w:t>,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 Uniwersytet Latający, tajne komplety, kibitka, trójlojalizm</w:t>
            </w:r>
          </w:p>
          <w:p w:rsidR="003C4AB3" w:rsidRPr="000C67C6" w:rsidRDefault="003C4AB3" w:rsidP="00687F2B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polityka germanizacji w zaborze pruskim – rugi pruskie, Kulturkampf</w:t>
            </w:r>
          </w:p>
          <w:p w:rsidR="003C4AB3" w:rsidRPr="000C67C6" w:rsidRDefault="003C4AB3" w:rsidP="00687F2B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autonomia Galicji i jej przejawy – polonizacja oświaty i rozwój kultury </w:t>
            </w:r>
          </w:p>
          <w:p w:rsidR="003C4AB3" w:rsidRPr="000C67C6" w:rsidRDefault="003C4AB3" w:rsidP="00687F2B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postawy Polaków wobec polityki zaborców w zaborze pruskim i austriackim</w:t>
            </w:r>
          </w:p>
          <w:p w:rsidR="003C4AB3" w:rsidRPr="000C67C6" w:rsidRDefault="003C4AB3" w:rsidP="00687F2B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świadomość narodowa Polaków pod zaborami i proces powstawania nowoczesnego narodu polskiego</w:t>
            </w:r>
          </w:p>
          <w:p w:rsidR="003C4AB3" w:rsidRPr="000C67C6" w:rsidRDefault="003C4AB3" w:rsidP="00687F2B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rugi pruskie, Komisja Kolonizacyjna, Kulturkampf, ustawa kagańcowa, strajk szkolny, germanizacja, rusyfikacja</w:t>
            </w:r>
          </w:p>
          <w:p w:rsidR="003C4AB3" w:rsidRDefault="003C4AB3" w:rsidP="00687F2B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postacie historyczne: Mieczysław Ledóchowski, Michał Drzymała</w:t>
            </w:r>
          </w:p>
          <w:p w:rsidR="007B4F11" w:rsidRPr="000C67C6" w:rsidRDefault="007B4F11" w:rsidP="00687F2B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AB3" w:rsidRPr="000C67C6" w:rsidRDefault="003C4AB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wylicza formy represji popowstaniowych (XXII.4)</w:t>
            </w:r>
          </w:p>
          <w:p w:rsidR="003C4AB3" w:rsidRPr="000C67C6" w:rsidRDefault="003C4AB3" w:rsidP="00687F2B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wyjaśnia cele i opisuje metody działań zaborców wobec mieszkańców ziem dawnej Rzeczypospolitej – […] germanizacja (Kulturkampf), autonomia galicyjska (XXIV.1)</w:t>
            </w:r>
          </w:p>
          <w:p w:rsidR="003C4AB3" w:rsidRPr="000C67C6" w:rsidRDefault="003C4AB3" w:rsidP="00687F2B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opisuje postawy społeczeństwa polskiego w stosunku do zaborców – trójlojalizm, praca organiczna, ruch spółdzielczy (XXIV.2)</w:t>
            </w:r>
          </w:p>
          <w:p w:rsidR="003C4AB3" w:rsidRPr="000C67C6" w:rsidRDefault="003C4AB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opisuje formowanie się nowoczesnej świadomości narodowej Polaków (XXIV.3)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AB3" w:rsidRPr="000C67C6" w:rsidRDefault="003C4AB3" w:rsidP="001065DA">
            <w:pPr>
              <w:autoSpaceDE w:val="0"/>
              <w:autoSpaceDN w:val="0"/>
              <w:adjustRightInd w:val="0"/>
              <w:rPr>
                <w:rFonts w:ascii="Calibri" w:hAnsi="Calibri"/>
                <w:spacing w:val="-6"/>
                <w:kern w:val="24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wyjaśnia znaczenie </w:t>
            </w:r>
            <w:r w:rsidRPr="000C67C6">
              <w:rPr>
                <w:rFonts w:ascii="Calibri" w:hAnsi="Calibri"/>
                <w:spacing w:val="-6"/>
                <w:kern w:val="24"/>
                <w:sz w:val="20"/>
                <w:szCs w:val="20"/>
              </w:rPr>
              <w:t xml:space="preserve">terminów: </w:t>
            </w:r>
            <w:r w:rsidRPr="008D6761">
              <w:rPr>
                <w:rFonts w:ascii="Calibri" w:hAnsi="Calibri"/>
                <w:i/>
                <w:spacing w:val="-6"/>
                <w:kern w:val="24"/>
                <w:sz w:val="20"/>
                <w:szCs w:val="20"/>
              </w:rPr>
              <w:t>rusyfikacja</w:t>
            </w:r>
            <w:r w:rsidR="009706CA" w:rsidRPr="000C67C6">
              <w:rPr>
                <w:rFonts w:ascii="Calibri" w:hAnsi="Calibri"/>
                <w:spacing w:val="-6"/>
                <w:kern w:val="24"/>
                <w:sz w:val="20"/>
                <w:szCs w:val="20"/>
              </w:rPr>
              <w:t xml:space="preserve">, </w:t>
            </w:r>
            <w:r w:rsidR="009706CA" w:rsidRPr="008D6761">
              <w:rPr>
                <w:rFonts w:ascii="Calibri" w:hAnsi="Calibri"/>
                <w:i/>
                <w:spacing w:val="-6"/>
                <w:kern w:val="24"/>
                <w:sz w:val="20"/>
                <w:szCs w:val="20"/>
              </w:rPr>
              <w:t>germanizacja</w:t>
            </w:r>
            <w:r w:rsidR="009706CA" w:rsidRPr="000C67C6">
              <w:rPr>
                <w:rFonts w:ascii="Calibri" w:hAnsi="Calibri"/>
                <w:spacing w:val="-6"/>
                <w:kern w:val="24"/>
                <w:sz w:val="20"/>
                <w:szCs w:val="20"/>
              </w:rPr>
              <w:t>;</w:t>
            </w:r>
          </w:p>
          <w:p w:rsidR="009706CA" w:rsidRPr="000C67C6" w:rsidRDefault="009706C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postać Michała Drzymały;</w:t>
            </w:r>
          </w:p>
          <w:p w:rsidR="003C4AB3" w:rsidRPr="000C67C6" w:rsidRDefault="003C4AB3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wymienia bezpośrednie represje wobec uczestników powstania styczniowego</w:t>
            </w:r>
            <w:r w:rsidR="009706CA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3C4AB3" w:rsidRPr="000C67C6" w:rsidRDefault="003C4AB3" w:rsidP="003C4AB3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charakteryzuje politykę germanizacji</w:t>
            </w:r>
            <w:r w:rsidR="009706CA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  <w:p w:rsidR="003C4AB3" w:rsidRPr="000C67C6" w:rsidRDefault="003C4AB3" w:rsidP="009706C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AB3" w:rsidRPr="000C67C6" w:rsidRDefault="003C4AB3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wyjaśnia znaczenie terminów: </w:t>
            </w:r>
            <w:r w:rsidR="009706CA" w:rsidRPr="008D6761">
              <w:rPr>
                <w:rFonts w:ascii="Calibri" w:hAnsi="Calibri"/>
                <w:i/>
                <w:sz w:val="20"/>
                <w:szCs w:val="20"/>
              </w:rPr>
              <w:t>trójlojalizm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, </w:t>
            </w:r>
            <w:r w:rsidRPr="008D6761">
              <w:rPr>
                <w:rFonts w:ascii="Calibri" w:hAnsi="Calibri"/>
                <w:i/>
                <w:sz w:val="20"/>
                <w:szCs w:val="20"/>
              </w:rPr>
              <w:t>Kraj Przywiślański</w:t>
            </w:r>
            <w:r w:rsidR="009706CA" w:rsidRPr="000C67C6">
              <w:rPr>
                <w:rFonts w:ascii="Calibri" w:hAnsi="Calibri"/>
                <w:sz w:val="20"/>
                <w:szCs w:val="20"/>
              </w:rPr>
              <w:t xml:space="preserve">, </w:t>
            </w:r>
            <w:r w:rsidR="009706CA" w:rsidRPr="008D6761">
              <w:rPr>
                <w:rFonts w:ascii="Calibri" w:hAnsi="Calibri" w:cs="HelveticaNeueLTPro-Roman"/>
                <w:i/>
                <w:spacing w:val="-6"/>
                <w:kern w:val="24"/>
                <w:sz w:val="20"/>
                <w:szCs w:val="20"/>
              </w:rPr>
              <w:t>autonomia</w:t>
            </w:r>
            <w:r w:rsidR="008D6761" w:rsidRPr="008D6761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,</w:t>
            </w:r>
            <w:r w:rsidR="009706CA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="009706CA" w:rsidRPr="008D6761">
              <w:rPr>
                <w:rFonts w:ascii="Calibri" w:hAnsi="Calibri" w:cs="HelveticaNeueLTPro-Roman"/>
                <w:i/>
                <w:sz w:val="20"/>
                <w:szCs w:val="20"/>
              </w:rPr>
              <w:t>kulturkampf</w:t>
            </w:r>
            <w:r w:rsidR="009706CA" w:rsidRPr="000C67C6">
              <w:rPr>
                <w:rFonts w:ascii="Calibri" w:hAnsi="Calibri" w:cs="HelveticaNeueLTPro-Roman"/>
                <w:sz w:val="20"/>
                <w:szCs w:val="20"/>
              </w:rPr>
              <w:t>,</w:t>
            </w:r>
            <w:r w:rsidR="009706CA" w:rsidRPr="000C67C6">
              <w:rPr>
                <w:sz w:val="20"/>
                <w:szCs w:val="20"/>
              </w:rPr>
              <w:t xml:space="preserve"> </w:t>
            </w:r>
            <w:r w:rsidR="009706CA" w:rsidRPr="008D6761">
              <w:rPr>
                <w:rFonts w:ascii="Calibri" w:hAnsi="Calibri" w:cs="HelveticaNeueLTPro-Roman"/>
                <w:i/>
                <w:sz w:val="20"/>
                <w:szCs w:val="20"/>
              </w:rPr>
              <w:t>strajk szkolny</w:t>
            </w:r>
            <w:r w:rsidR="009706CA" w:rsidRPr="000C67C6">
              <w:rPr>
                <w:rFonts w:ascii="Calibri" w:hAnsi="Calibri" w:cs="HelveticaNeueLTPro-Roman"/>
                <w:sz w:val="20"/>
                <w:szCs w:val="20"/>
              </w:rPr>
              <w:t>,</w:t>
            </w:r>
            <w:r w:rsidR="009706CA" w:rsidRPr="008D6761">
              <w:rPr>
                <w:rFonts w:ascii="Calibri" w:hAnsi="Calibri" w:cs="HelveticaNeueLTPro-Roman"/>
                <w:i/>
                <w:sz w:val="20"/>
                <w:szCs w:val="20"/>
              </w:rPr>
              <w:t xml:space="preserve"> rugi pruskie</w:t>
            </w:r>
            <w:r w:rsidR="009706CA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9706CA" w:rsidRPr="000C67C6" w:rsidRDefault="009706CA" w:rsidP="009706C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zna datę protestu dzieci we Wrześni (1901);</w:t>
            </w:r>
          </w:p>
          <w:p w:rsidR="009706CA" w:rsidRPr="000C67C6" w:rsidRDefault="009706CA" w:rsidP="009706C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postać Marii Konopnickiej;</w:t>
            </w:r>
          </w:p>
          <w:p w:rsidR="009706CA" w:rsidRPr="000C67C6" w:rsidRDefault="009706CA" w:rsidP="009706C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</w:t>
            </w:r>
            <w:r w:rsidR="009451D4" w:rsidRPr="000C67C6">
              <w:rPr>
                <w:rFonts w:ascii="Calibri" w:hAnsi="Calibri" w:cs="HelveticaNeueLTPro-Roman"/>
                <w:sz w:val="20"/>
                <w:szCs w:val="20"/>
              </w:rPr>
              <w:t>wymienia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postawy Polaków wobec rusyfikacji i germanizacji;</w:t>
            </w:r>
          </w:p>
          <w:p w:rsidR="003C4AB3" w:rsidRPr="000C67C6" w:rsidRDefault="003C4AB3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pacing w:val="-6"/>
                <w:kern w:val="24"/>
                <w:sz w:val="20"/>
                <w:szCs w:val="20"/>
              </w:rPr>
              <w:t xml:space="preserve">– przedstawia </w:t>
            </w:r>
            <w:r w:rsidR="009706CA" w:rsidRPr="000C67C6">
              <w:rPr>
                <w:rFonts w:ascii="Calibri" w:hAnsi="Calibri"/>
                <w:spacing w:val="-6"/>
                <w:kern w:val="24"/>
                <w:sz w:val="20"/>
                <w:szCs w:val="20"/>
              </w:rPr>
              <w:t>przykłady rusyfikacji i germanizacji ziem zabranych</w:t>
            </w:r>
            <w:r w:rsidR="009706CA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3C4AB3" w:rsidRPr="000C67C6" w:rsidRDefault="003C4AB3" w:rsidP="003C4AB3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wyjaśnia, na czym polegała polityka kulturkampfu</w:t>
            </w:r>
            <w:r w:rsidR="009706CA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3C4AB3" w:rsidRPr="000C67C6" w:rsidRDefault="003C4AB3" w:rsidP="003C4AB3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– wymienia instytucje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autonomiczne w Galicji</w:t>
            </w:r>
            <w:r w:rsidR="009706CA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AB3" w:rsidRPr="000C67C6" w:rsidRDefault="003C4AB3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wyjaśnia znaczenie ter</w:t>
            </w:r>
            <w:r w:rsidR="009706CA" w:rsidRPr="000C67C6">
              <w:rPr>
                <w:rFonts w:ascii="Calibri" w:hAnsi="Calibri"/>
                <w:sz w:val="20"/>
                <w:szCs w:val="20"/>
              </w:rPr>
              <w:t xml:space="preserve">minów: </w:t>
            </w:r>
            <w:r w:rsidR="009706CA" w:rsidRPr="000F363E">
              <w:rPr>
                <w:rFonts w:ascii="Calibri" w:hAnsi="Calibri"/>
                <w:i/>
                <w:sz w:val="20"/>
                <w:szCs w:val="20"/>
              </w:rPr>
              <w:t>kibitka</w:t>
            </w:r>
            <w:r w:rsidR="009706CA" w:rsidRPr="000C67C6">
              <w:rPr>
                <w:rFonts w:ascii="Calibri" w:hAnsi="Calibri"/>
                <w:sz w:val="20"/>
                <w:szCs w:val="20"/>
              </w:rPr>
              <w:t xml:space="preserve">, </w:t>
            </w:r>
            <w:r w:rsidR="009706CA" w:rsidRPr="000F363E">
              <w:rPr>
                <w:rFonts w:ascii="Calibri" w:hAnsi="Calibri"/>
                <w:i/>
                <w:sz w:val="20"/>
                <w:szCs w:val="20"/>
              </w:rPr>
              <w:t>tajne komplety</w:t>
            </w:r>
            <w:r w:rsidR="009451D4" w:rsidRPr="000C67C6">
              <w:rPr>
                <w:rFonts w:ascii="Calibri" w:hAnsi="Calibri"/>
                <w:sz w:val="20"/>
                <w:szCs w:val="20"/>
              </w:rPr>
              <w:t xml:space="preserve">, </w:t>
            </w:r>
            <w:r w:rsidR="009451D4" w:rsidRPr="000F363E">
              <w:rPr>
                <w:rFonts w:ascii="Calibri" w:hAnsi="Calibri" w:cs="HelveticaNeueLTPro-Roman"/>
                <w:i/>
                <w:sz w:val="20"/>
                <w:szCs w:val="20"/>
              </w:rPr>
              <w:t xml:space="preserve">Komisja </w:t>
            </w:r>
            <w:r w:rsidR="009451D4" w:rsidRPr="000F363E">
              <w:rPr>
                <w:rFonts w:ascii="Calibri" w:hAnsi="Calibri" w:cs="HelveticaNeueLTPro-Roman"/>
                <w:i/>
                <w:spacing w:val="-4"/>
                <w:kern w:val="24"/>
                <w:sz w:val="20"/>
                <w:szCs w:val="20"/>
              </w:rPr>
              <w:t>Kolonizacyjna</w:t>
            </w:r>
            <w:r w:rsidR="009451D4"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, </w:t>
            </w:r>
            <w:r w:rsidR="009451D4" w:rsidRPr="000F363E">
              <w:rPr>
                <w:rFonts w:ascii="Calibri" w:hAnsi="Calibri" w:cs="HelveticaNeueLTPro-Roman"/>
                <w:i/>
                <w:spacing w:val="-4"/>
                <w:kern w:val="24"/>
                <w:sz w:val="20"/>
                <w:szCs w:val="20"/>
              </w:rPr>
              <w:t>Hakata</w:t>
            </w:r>
            <w:r w:rsidR="009706CA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9451D4" w:rsidRPr="000C67C6" w:rsidRDefault="009451D4" w:rsidP="009451D4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identyfikuje postać 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Ottona von Bismarcka, </w:t>
            </w: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 xml:space="preserve">Mieczysława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Ledóchowskiego, </w:t>
            </w:r>
            <w:r w:rsidRPr="000C67C6">
              <w:rPr>
                <w:rFonts w:cs="Humanst521EU-Normal"/>
                <w:sz w:val="20"/>
                <w:szCs w:val="20"/>
              </w:rPr>
              <w:t>Piotra Wawrzyniaka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9451D4" w:rsidRPr="000C67C6" w:rsidRDefault="009451D4" w:rsidP="009451D4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zna daty: rozpoczęcia rugów pruskich (1885), powstania</w:t>
            </w:r>
            <w:r w:rsidR="00AE4EC5" w:rsidRPr="000C67C6">
              <w:rPr>
                <w:rFonts w:cs="Humanst521EU-Normal"/>
                <w:sz w:val="20"/>
                <w:szCs w:val="20"/>
              </w:rPr>
              <w:t xml:space="preserve"> Komisji Kolonizacyjnej (1886);</w:t>
            </w:r>
          </w:p>
          <w:p w:rsidR="003C4AB3" w:rsidRPr="000C67C6" w:rsidRDefault="003C4AB3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omawia walkę władz carskich z polskim Kościołem</w:t>
            </w:r>
            <w:r w:rsidR="009451D4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3C4AB3" w:rsidRPr="000C67C6" w:rsidRDefault="009451D4" w:rsidP="003C4AB3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omawia postawę Polaków wobec rusyfikacji i germanizacji;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AB3" w:rsidRPr="000C67C6" w:rsidRDefault="003C4AB3" w:rsidP="00030553">
            <w:pPr>
              <w:autoSpaceDE w:val="0"/>
              <w:autoSpaceDN w:val="0"/>
              <w:adjustRightInd w:val="0"/>
              <w:ind w:right="-108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wyjaśnia znaczenie </w:t>
            </w:r>
            <w:r w:rsidRPr="000C67C6">
              <w:rPr>
                <w:rFonts w:ascii="Calibri" w:hAnsi="Calibri"/>
                <w:spacing w:val="-10"/>
                <w:kern w:val="24"/>
                <w:sz w:val="20"/>
                <w:szCs w:val="20"/>
              </w:rPr>
              <w:t xml:space="preserve">terminów: </w:t>
            </w:r>
            <w:r w:rsidRPr="00062124">
              <w:rPr>
                <w:rFonts w:ascii="Calibri" w:hAnsi="Calibri"/>
                <w:i/>
                <w:spacing w:val="-10"/>
                <w:kern w:val="24"/>
                <w:sz w:val="20"/>
                <w:szCs w:val="20"/>
              </w:rPr>
              <w:t xml:space="preserve">Uniwersytet </w:t>
            </w:r>
            <w:r w:rsidRPr="00062124">
              <w:rPr>
                <w:rFonts w:ascii="Calibri" w:hAnsi="Calibri"/>
                <w:i/>
                <w:spacing w:val="-6"/>
                <w:kern w:val="24"/>
                <w:sz w:val="20"/>
                <w:szCs w:val="20"/>
              </w:rPr>
              <w:t>Latający</w:t>
            </w:r>
            <w:r w:rsidRPr="000C67C6">
              <w:rPr>
                <w:rFonts w:ascii="Calibri" w:hAnsi="Calibri"/>
                <w:spacing w:val="-6"/>
                <w:kern w:val="24"/>
                <w:sz w:val="20"/>
                <w:szCs w:val="20"/>
              </w:rPr>
              <w:t xml:space="preserve">, </w:t>
            </w:r>
            <w:r w:rsidRPr="00062124">
              <w:rPr>
                <w:rFonts w:ascii="Calibri" w:hAnsi="Calibri"/>
                <w:i/>
                <w:spacing w:val="-6"/>
                <w:kern w:val="24"/>
                <w:sz w:val="20"/>
                <w:szCs w:val="20"/>
              </w:rPr>
              <w:t>Towarzystwo</w:t>
            </w:r>
            <w:r w:rsidRPr="00062124">
              <w:rPr>
                <w:rFonts w:ascii="Calibri" w:hAnsi="Calibri"/>
                <w:i/>
                <w:sz w:val="20"/>
                <w:szCs w:val="20"/>
              </w:rPr>
              <w:t xml:space="preserve"> </w:t>
            </w:r>
            <w:r w:rsidR="00AE4EC5" w:rsidRPr="00062124">
              <w:rPr>
                <w:rFonts w:ascii="Calibri" w:hAnsi="Calibri"/>
                <w:i/>
                <w:sz w:val="20"/>
                <w:szCs w:val="20"/>
              </w:rPr>
              <w:t>Czytelni Oświatowych</w:t>
            </w:r>
            <w:r w:rsidR="00AE4EC5" w:rsidRPr="000C67C6">
              <w:rPr>
                <w:rFonts w:ascii="Calibri" w:hAnsi="Calibri"/>
                <w:sz w:val="20"/>
                <w:szCs w:val="20"/>
              </w:rPr>
              <w:t xml:space="preserve">, </w:t>
            </w:r>
            <w:r w:rsidR="00AE4EC5" w:rsidRPr="00062124">
              <w:rPr>
                <w:rFonts w:ascii="Calibri" w:hAnsi="Calibri"/>
                <w:i/>
                <w:sz w:val="20"/>
                <w:szCs w:val="20"/>
              </w:rPr>
              <w:t>nowela osadnicza</w:t>
            </w:r>
            <w:r w:rsidR="00442EEF">
              <w:rPr>
                <w:rFonts w:ascii="Calibri" w:hAnsi="Calibri"/>
                <w:i/>
                <w:sz w:val="20"/>
                <w:szCs w:val="20"/>
              </w:rPr>
              <w:t xml:space="preserve">, </w:t>
            </w:r>
            <w:r w:rsidR="00442EEF" w:rsidRPr="00442EEF">
              <w:rPr>
                <w:rFonts w:ascii="Calibri" w:hAnsi="Calibri" w:cs="HelveticaNeueLTPro-Roman"/>
                <w:i/>
                <w:kern w:val="24"/>
                <w:sz w:val="20"/>
                <w:szCs w:val="20"/>
              </w:rPr>
              <w:t>ustawa kagańcowa</w:t>
            </w:r>
            <w:r w:rsidR="00AE4EC5" w:rsidRPr="000C67C6">
              <w:rPr>
                <w:rFonts w:ascii="Calibri" w:hAnsi="Calibri"/>
                <w:sz w:val="20"/>
                <w:szCs w:val="20"/>
              </w:rPr>
              <w:t>;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</w:t>
            </w:r>
          </w:p>
          <w:p w:rsidR="003C4AB3" w:rsidRPr="00442EEF" w:rsidRDefault="00442EEF" w:rsidP="003C4AB3">
            <w:pPr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</w:pPr>
            <w:r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– zna datę</w:t>
            </w:r>
            <w:r w:rsidR="003C4AB3"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 xml:space="preserve"> ogłoszenia</w:t>
            </w:r>
            <w:r w:rsidR="003C4AB3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="003C4AB3"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tzw. noweli osadniczej</w:t>
            </w:r>
            <w:r w:rsidR="003C4AB3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="003C4AB3" w:rsidRPr="000C67C6">
              <w:rPr>
                <w:rFonts w:ascii="Calibri" w:hAnsi="Calibri" w:cs="HelveticaNeueLTPro-Roman"/>
                <w:spacing w:val="-6"/>
                <w:sz w:val="20"/>
                <w:szCs w:val="20"/>
              </w:rPr>
              <w:t>(</w:t>
            </w:r>
            <w:r w:rsidR="003C4AB3"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 xml:space="preserve">1904), </w:t>
            </w:r>
          </w:p>
          <w:p w:rsidR="003C4AB3" w:rsidRPr="000C67C6" w:rsidRDefault="003C4AB3" w:rsidP="003C4AB3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przedstawia okoliczności nadania Galicji autonomii przez władze austriackie</w:t>
            </w:r>
            <w:r w:rsidR="00AE4EC5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3C4AB3" w:rsidRPr="000C67C6" w:rsidRDefault="003C4AB3" w:rsidP="003C4AB3">
            <w:pPr>
              <w:spacing w:after="0"/>
              <w:rPr>
                <w:rFonts w:cstheme="minorHAnsi"/>
                <w:color w:val="00B0F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AB3" w:rsidRPr="000C67C6" w:rsidRDefault="003C4AB3" w:rsidP="003C4AB3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ocenia politykę caratu wobec ludności polskiej </w:t>
            </w:r>
            <w:r w:rsidRPr="000C67C6">
              <w:rPr>
                <w:rFonts w:ascii="Calibri" w:hAnsi="Calibri"/>
                <w:sz w:val="20"/>
                <w:szCs w:val="20"/>
              </w:rPr>
              <w:br/>
              <w:t>na ziemiach zabranych</w:t>
            </w:r>
            <w:r w:rsidR="00AE4EC5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3C4AB3" w:rsidRPr="000C67C6" w:rsidRDefault="003C4AB3" w:rsidP="003C4AB3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ocenia postawy Polaków w Królestwie Polskim wobec rusyfikacji</w:t>
            </w:r>
            <w:r w:rsidR="00AE4EC5" w:rsidRPr="000C67C6">
              <w:rPr>
                <w:rFonts w:ascii="Calibri" w:hAnsi="Calibri"/>
                <w:sz w:val="20"/>
                <w:szCs w:val="20"/>
              </w:rPr>
              <w:t xml:space="preserve"> i germanizacji;</w:t>
            </w:r>
          </w:p>
          <w:p w:rsidR="003C4AB3" w:rsidRPr="000C67C6" w:rsidRDefault="003C4AB3" w:rsidP="00AE4EC5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ocenia znaczenie </w:t>
            </w: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>autonomii galicyjskiej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>dla rozwoju polskiego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życia narodoweg</w:t>
            </w:r>
            <w:r w:rsidR="00AE4EC5" w:rsidRPr="000C67C6">
              <w:rPr>
                <w:rFonts w:ascii="Calibri" w:hAnsi="Calibri" w:cs="HelveticaNeueLTPro-Roman"/>
                <w:sz w:val="20"/>
                <w:szCs w:val="20"/>
              </w:rPr>
              <w:t>o.</w:t>
            </w:r>
          </w:p>
        </w:tc>
      </w:tr>
      <w:tr w:rsidR="007E034C" w:rsidRPr="000C67C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34C" w:rsidRPr="000C67C6" w:rsidRDefault="007E034C" w:rsidP="00ED5CB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3. Zmiany społeczno-gospodarcze na ziemiach polskich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34C" w:rsidRPr="000C67C6" w:rsidRDefault="007E034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przemiany gospodarcze i społeczne na ziemiach polskich w drugiej połowie XIX w.</w:t>
            </w:r>
          </w:p>
          <w:p w:rsidR="007E034C" w:rsidRPr="000C67C6" w:rsidRDefault="007E034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specyfika sytuacji gospodarczej poszczególnych zaborów.</w:t>
            </w:r>
          </w:p>
          <w:p w:rsidR="007E034C" w:rsidRPr="000C67C6" w:rsidRDefault="007E034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inne narodowości na ziemiach dawnej Rzeczypospolitej</w:t>
            </w:r>
          </w:p>
          <w:p w:rsidR="007E034C" w:rsidRPr="000C67C6" w:rsidRDefault="007E034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postęp cywilizacyjny na ziemiach polskich w drugiej połowie XIX w. </w:t>
            </w:r>
          </w:p>
          <w:p w:rsidR="007E034C" w:rsidRPr="000C67C6" w:rsidRDefault="007E034C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emigracja zarobkowa</w:t>
            </w:r>
            <w:r w:rsidRPr="000C67C6">
              <w:rPr>
                <w:rFonts w:cstheme="minorHAnsi"/>
                <w:sz w:val="20"/>
                <w:szCs w:val="20"/>
              </w:rPr>
              <w:t xml:space="preserve">, </w:t>
            </w:r>
            <w:r w:rsidRPr="000C67C6">
              <w:rPr>
                <w:rFonts w:cstheme="minorHAnsi"/>
                <w:i/>
                <w:sz w:val="20"/>
                <w:szCs w:val="20"/>
              </w:rPr>
              <w:t>ziemiaństwo</w:t>
            </w:r>
          </w:p>
          <w:p w:rsidR="007E034C" w:rsidRPr="000C67C6" w:rsidRDefault="007E034C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postacie historyczne: Hipolit Cegielski, Ignacy Łukasiewicz, Franciszek Stefczyk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34C" w:rsidRPr="000C67C6" w:rsidRDefault="007E034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opisuje postawy społeczeństwa polskiego w stosunku do zaborców – trójlojalizm, praca organiczna, ruch spółdzielczy (XXIV.2)</w:t>
            </w:r>
          </w:p>
          <w:p w:rsidR="007E034C" w:rsidRPr="000C67C6" w:rsidRDefault="007E034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opisuje formowanie się nowoczesnej świadomości narodowej Polaków (XXIV.3)</w:t>
            </w:r>
          </w:p>
          <w:p w:rsidR="007E034C" w:rsidRPr="000C67C6" w:rsidRDefault="007E034C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34C" w:rsidRPr="000C67C6" w:rsidRDefault="007E034C" w:rsidP="00E542BB">
            <w:pPr>
              <w:autoSpaceDE w:val="0"/>
              <w:autoSpaceDN w:val="0"/>
              <w:adjustRightInd w:val="0"/>
              <w:ind w:right="-108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wyjaśnia znaczenie terminu</w:t>
            </w:r>
            <w:r w:rsidR="00372EBD" w:rsidRPr="000C67C6">
              <w:rPr>
                <w:rFonts w:ascii="Calibri" w:hAnsi="Calibri" w:cs="HelveticaNeueLTPro-Roman"/>
                <w:sz w:val="20"/>
                <w:szCs w:val="20"/>
              </w:rPr>
              <w:t>: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F77FD0">
              <w:rPr>
                <w:rFonts w:ascii="Calibri" w:hAnsi="Calibri" w:cs="HelveticaNeueLTPro-Roman"/>
                <w:i/>
                <w:sz w:val="20"/>
                <w:szCs w:val="20"/>
              </w:rPr>
              <w:t>emigracja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F77FD0">
              <w:rPr>
                <w:rFonts w:ascii="Calibri" w:hAnsi="Calibri" w:cs="HelveticaNeueLTPro-Roman"/>
                <w:i/>
                <w:sz w:val="20"/>
                <w:szCs w:val="20"/>
              </w:rPr>
              <w:t>zarobkowa</w:t>
            </w:r>
            <w:r w:rsidR="00021FD8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021FD8" w:rsidRPr="00F77FD0">
              <w:rPr>
                <w:rFonts w:cs="Humanst521EU-Normal"/>
                <w:i/>
                <w:color w:val="000000" w:themeColor="text1"/>
                <w:sz w:val="20"/>
                <w:szCs w:val="20"/>
              </w:rPr>
              <w:t>robotnicy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postać Hipolita Cegielskiego</w:t>
            </w:r>
            <w:r w:rsidR="00594B77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wyjaśnia przyczyny i wskazuje kierunki emigracji zarobkowej Polaków pod koniec XIX w.;</w:t>
            </w:r>
          </w:p>
          <w:p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wymienia grupy społeczne, które wykształciły się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w społeczeństwie polskim w XIX w</w:t>
            </w:r>
            <w:r w:rsidR="002E6E06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</w:t>
            </w: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 xml:space="preserve">terminów: </w:t>
            </w:r>
            <w:r w:rsidRPr="00F77FD0">
              <w:rPr>
                <w:rFonts w:ascii="Calibri" w:hAnsi="Calibri" w:cs="HelveticaNeueLTPro-Roman"/>
                <w:i/>
                <w:spacing w:val="-2"/>
                <w:kern w:val="24"/>
                <w:sz w:val="20"/>
                <w:szCs w:val="20"/>
              </w:rPr>
              <w:t>burżuazja</w:t>
            </w: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>,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F77FD0">
              <w:rPr>
                <w:rFonts w:ascii="Calibri" w:hAnsi="Calibri" w:cs="HelveticaNeueLTPro-Roman"/>
                <w:i/>
                <w:sz w:val="20"/>
                <w:szCs w:val="20"/>
              </w:rPr>
              <w:t>inteligencja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F77FD0">
              <w:rPr>
                <w:rFonts w:ascii="Calibri" w:hAnsi="Calibri" w:cs="HelveticaNeueLTPro-Roman"/>
                <w:i/>
                <w:sz w:val="20"/>
                <w:szCs w:val="20"/>
              </w:rPr>
              <w:t>ziemiaństwo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021FD8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12"/>
                <w:kern w:val="24"/>
                <w:sz w:val="20"/>
                <w:szCs w:val="20"/>
              </w:rPr>
              <w:t>– zna datę uwłaszczenia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chłopów w zaborze rosyjskim (1864)</w:t>
            </w:r>
            <w:r w:rsidR="00021FD8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</w:t>
            </w:r>
            <w:r w:rsidR="005B133B" w:rsidRPr="000C67C6">
              <w:rPr>
                <w:rFonts w:ascii="Calibri" w:hAnsi="Calibri" w:cs="HelveticaNeueLTPro-Roman"/>
                <w:sz w:val="20"/>
                <w:szCs w:val="20"/>
              </w:rPr>
              <w:t xml:space="preserve">wymienia przykłady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przedsiębiorczości Polaków w zaborze pruskim i wymienia jej przykłady</w:t>
            </w:r>
            <w:r w:rsidR="00021FD8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charakteryzuje rozwój gospodarczy Galicji</w:t>
            </w:r>
            <w:r w:rsidR="00021FD8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omawia przykłady przemian cywilizacyjnych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na ziemiach polskich w XIX w.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34C" w:rsidRPr="000C67C6" w:rsidRDefault="007E034C" w:rsidP="00C32E66">
            <w:pPr>
              <w:autoSpaceDE w:val="0"/>
              <w:autoSpaceDN w:val="0"/>
              <w:adjustRightInd w:val="0"/>
              <w:ind w:right="-108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</w:t>
            </w: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 xml:space="preserve">terminów: </w:t>
            </w:r>
            <w:r w:rsidRPr="00480164">
              <w:rPr>
                <w:rFonts w:ascii="Calibri" w:hAnsi="Calibri" w:cs="HelveticaNeueLTPro-Roman"/>
                <w:i/>
                <w:spacing w:val="-6"/>
                <w:kern w:val="24"/>
                <w:sz w:val="20"/>
                <w:szCs w:val="20"/>
              </w:rPr>
              <w:t>asymilacja</w:t>
            </w: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,</w:t>
            </w:r>
            <w:r w:rsidR="00CD168A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="00CD168A" w:rsidRPr="00480164">
              <w:rPr>
                <w:rFonts w:ascii="Calibri" w:hAnsi="Calibri" w:cs="HelveticaNeueLTPro-Roman"/>
                <w:i/>
                <w:sz w:val="20"/>
                <w:szCs w:val="20"/>
              </w:rPr>
              <w:t>spółdzielnie</w:t>
            </w:r>
            <w:r w:rsidR="00CD168A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="00CD168A" w:rsidRPr="00480164">
              <w:rPr>
                <w:rFonts w:ascii="Calibri" w:hAnsi="Calibri" w:cs="HelveticaNeueLTPro-Roman"/>
                <w:i/>
                <w:sz w:val="20"/>
                <w:szCs w:val="20"/>
              </w:rPr>
              <w:t>oszczędnościowo</w:t>
            </w:r>
            <w:r w:rsidR="00CD168A" w:rsidRPr="000C67C6">
              <w:rPr>
                <w:rFonts w:ascii="Calibri" w:hAnsi="Calibri" w:cs="HelveticaNeueLTPro-Roman"/>
                <w:sz w:val="20"/>
                <w:szCs w:val="20"/>
              </w:rPr>
              <w:t xml:space="preserve">- </w:t>
            </w:r>
            <w:r w:rsidRPr="00480164">
              <w:rPr>
                <w:rFonts w:ascii="Calibri" w:hAnsi="Calibri" w:cs="HelveticaNeueLTPro-Roman"/>
                <w:i/>
                <w:sz w:val="20"/>
                <w:szCs w:val="20"/>
              </w:rPr>
              <w:t>pożyczkowe</w:t>
            </w:r>
            <w:r w:rsidR="00021FD8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zna datę </w:t>
            </w:r>
            <w:r w:rsidR="00021FD8" w:rsidRPr="000C67C6">
              <w:rPr>
                <w:rFonts w:ascii="Calibri" w:hAnsi="Calibri" w:cs="HelveticaNeueLTPro-Roman"/>
                <w:sz w:val="20"/>
                <w:szCs w:val="20"/>
              </w:rPr>
              <w:t>zniesienia granicy celnej z Rosją (1851);</w:t>
            </w:r>
          </w:p>
          <w:p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postać Franciszka Stefczyka</w:t>
            </w:r>
            <w:r w:rsidR="00021FD8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przedstawia rozwój </w:t>
            </w: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>i rolnictwa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w zaborze </w:t>
            </w:r>
            <w:r w:rsidR="005B133B" w:rsidRPr="000C67C6">
              <w:rPr>
                <w:rFonts w:ascii="Calibri" w:hAnsi="Calibri" w:cs="HelveticaNeueLTPro-Roman"/>
                <w:sz w:val="20"/>
                <w:szCs w:val="20"/>
              </w:rPr>
              <w:t>rosyjskim;</w:t>
            </w:r>
          </w:p>
          <w:p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omawia rozwój Łodzi jako miasta przemysłowego</w:t>
            </w:r>
            <w:r w:rsidR="005B133B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omawia rozwój spółdzielczości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w Galicji</w:t>
            </w:r>
            <w:r w:rsidR="005B133B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charakteryzuje przemiany społeczne na ziemiach polskich</w:t>
            </w:r>
            <w:r w:rsidR="00372EBD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34C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porównuje rozwój gospodarczy ziem polskich trzech zaborów</w:t>
            </w:r>
            <w:r w:rsidR="005B133B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C6027D" w:rsidRPr="000C67C6" w:rsidRDefault="00C6027D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zna datę zakończenia budowy kolei warszawsko- wiedeńskiej (1848)</w:t>
            </w:r>
            <w:r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5B133B" w:rsidRPr="000C67C6" w:rsidRDefault="005B133B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wyjaśnia, na czym polegał proces asymilacji Żydów i jakie były jego skutki;</w:t>
            </w:r>
          </w:p>
          <w:p w:rsidR="005B133B" w:rsidRPr="000C67C6" w:rsidRDefault="00697838" w:rsidP="005B133B">
            <w:pPr>
              <w:autoSpaceDE w:val="0"/>
              <w:autoSpaceDN w:val="0"/>
              <w:adjustRightInd w:val="0"/>
              <w:rPr>
                <w:rFonts w:cs="Humanst521EU-Normal"/>
                <w:color w:val="000000" w:themeColor="text1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</w:t>
            </w:r>
            <w:r w:rsidR="005B133B" w:rsidRPr="000C67C6">
              <w:rPr>
                <w:rFonts w:cs="Humanst521EU-Normal"/>
                <w:color w:val="000000" w:themeColor="text1"/>
                <w:sz w:val="20"/>
                <w:szCs w:val="20"/>
              </w:rPr>
              <w:t>opisuje przykłady  przedsiębiorczości w zaborze rosyjskim, pruskim i austriackim;</w:t>
            </w:r>
          </w:p>
          <w:p w:rsidR="005B133B" w:rsidRPr="000C67C6" w:rsidRDefault="005B133B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ocenia postawy Polaków wobec różnych problemów związanych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z </w:t>
            </w:r>
            <w:r w:rsidRPr="000C67C6">
              <w:rPr>
                <w:rFonts w:ascii="Calibri" w:hAnsi="Calibri" w:cs="HelveticaNeueLTPro-Roman"/>
                <w:kern w:val="24"/>
                <w:sz w:val="20"/>
                <w:szCs w:val="20"/>
              </w:rPr>
              <w:t>rozwojem gospodarczym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ziem polskich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pod zaborami</w:t>
            </w:r>
            <w:r w:rsidR="009F029A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</w:tc>
      </w:tr>
      <w:tr w:rsidR="007E034C" w:rsidRPr="000C67C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34C" w:rsidRPr="000C67C6" w:rsidRDefault="007E034C" w:rsidP="00ED5CB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4. Działalność polityczna na ziemiach polskich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34C" w:rsidRPr="000C67C6" w:rsidRDefault="007E034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okoliczności narodzin nowych ruchów politycznych na ziemiach polskich </w:t>
            </w:r>
          </w:p>
          <w:p w:rsidR="007E034C" w:rsidRPr="000C67C6" w:rsidRDefault="007E034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założenia programowe i działalność partii socjalistycznych, nacjonalistycznych i ludowych,</w:t>
            </w:r>
          </w:p>
          <w:p w:rsidR="007E034C" w:rsidRPr="000C67C6" w:rsidRDefault="007E034C" w:rsidP="00ED5CB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podziały na polskiej scenie politycznej na przełomie XIX i XX w.</w:t>
            </w:r>
          </w:p>
          <w:p w:rsidR="007E034C" w:rsidRPr="000C67C6" w:rsidRDefault="007E034C" w:rsidP="00C2713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przyczyny rewolucji 1905–1907 na ziemiach polskich oraz jej kontekst narodowy i społeczny</w:t>
            </w:r>
          </w:p>
          <w:p w:rsidR="007E034C" w:rsidRPr="000C67C6" w:rsidRDefault="007E034C" w:rsidP="00C2713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przebieg rewolucji lat 1905–1907</w:t>
            </w:r>
          </w:p>
          <w:p w:rsidR="007E034C" w:rsidRPr="000C67C6" w:rsidRDefault="007E034C" w:rsidP="00C2713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orientacja proaustriacka i prorosyjska – ich oczekiwania polityczne i najważniejsi działacze</w:t>
            </w:r>
          </w:p>
          <w:p w:rsidR="007E034C" w:rsidRPr="000C67C6" w:rsidRDefault="007E034C" w:rsidP="00C2713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powstanie organizacji niepodległościowych (Związek Walki Czynnej, Związek Strzelecki)</w:t>
            </w:r>
          </w:p>
          <w:p w:rsidR="007E034C" w:rsidRPr="000C67C6" w:rsidRDefault="007E034C" w:rsidP="00C27133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solidaryzm narodowy</w:t>
            </w:r>
            <w:r w:rsidRPr="000C67C6">
              <w:rPr>
                <w:rFonts w:cstheme="minorHAnsi"/>
                <w:sz w:val="20"/>
                <w:szCs w:val="20"/>
              </w:rPr>
              <w:t xml:space="preserve">, </w:t>
            </w:r>
            <w:r w:rsidRPr="000C67C6">
              <w:rPr>
                <w:rFonts w:cstheme="minorHAnsi"/>
                <w:i/>
                <w:sz w:val="20"/>
                <w:szCs w:val="20"/>
              </w:rPr>
              <w:t>antysemityzm</w:t>
            </w:r>
          </w:p>
          <w:p w:rsidR="007E034C" w:rsidRPr="000C67C6" w:rsidRDefault="007E034C" w:rsidP="00C2713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postacie historyczne: Ludwik Waryński, Józef Piłsudski, Roman Dmowski </w:t>
            </w:r>
          </w:p>
          <w:p w:rsidR="007E034C" w:rsidRPr="000C67C6" w:rsidRDefault="007E034C" w:rsidP="00C27133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terminu: 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organizacja paramilitarna </w:t>
            </w:r>
          </w:p>
          <w:p w:rsidR="007E034C" w:rsidRPr="000C67C6" w:rsidRDefault="007E034C" w:rsidP="00ED5CB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postacie historyczne: Józef Mirecki, Stefan Okrzeja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34C" w:rsidRPr="000C67C6" w:rsidRDefault="007E034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omawia narodziny i pierwsze lata istnienia nowoczesnych ruchów politycznych (socjalizm, ruch ludowy, ruch narodowy) (XXIV.4)</w:t>
            </w:r>
          </w:p>
          <w:p w:rsidR="007E034C" w:rsidRPr="000C67C6" w:rsidRDefault="007E034C" w:rsidP="00C2713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wyjaśnia społeczne i narodowe aspekty rewolucji w latach 1905–1907 (XXIV.5)</w:t>
            </w:r>
          </w:p>
          <w:p w:rsidR="007E034C" w:rsidRPr="000C67C6" w:rsidRDefault="007E034C" w:rsidP="00C2713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charakteryzuje spór orientacyjny w latach 1908–1914 (XXIV.6)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29A" w:rsidRPr="000C67C6" w:rsidRDefault="009F029A" w:rsidP="009F029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zna datę rewolucji 1905–1907;</w:t>
            </w:r>
          </w:p>
          <w:p w:rsidR="00994150" w:rsidRPr="000C67C6" w:rsidRDefault="001E5A4C" w:rsidP="009F029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</w:t>
            </w:r>
            <w:r w:rsidR="00994150" w:rsidRPr="000C67C6">
              <w:rPr>
                <w:rFonts w:cs="Humanst521EU-Normal"/>
                <w:sz w:val="20"/>
                <w:szCs w:val="20"/>
              </w:rPr>
              <w:t>rozwinie skrót: SDKP , SDKPiL, PPS, PSL;</w:t>
            </w:r>
          </w:p>
          <w:p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identyfikuje postacie: Józefa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Piłsudskiego, Romana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Dmowskiego, Wincentego Witosa</w:t>
            </w:r>
            <w:r w:rsidR="009F029A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wskazuje partie należące do ruchu socjalistycznego, narodowego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i ludowego</w:t>
            </w:r>
            <w:r w:rsidR="009F029A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E034C" w:rsidRPr="000C67C6" w:rsidRDefault="007E034C" w:rsidP="007E034C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68A" w:rsidRPr="000C67C6" w:rsidRDefault="00CD168A" w:rsidP="00CD168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terminów: </w:t>
            </w:r>
            <w:r w:rsidRPr="00FD2188">
              <w:rPr>
                <w:rFonts w:ascii="Calibri" w:hAnsi="Calibri" w:cs="HelveticaNeueLTPro-Roman"/>
                <w:i/>
                <w:sz w:val="20"/>
                <w:szCs w:val="20"/>
              </w:rPr>
              <w:t xml:space="preserve">orientacja </w:t>
            </w:r>
            <w:r w:rsidRPr="00FD2188">
              <w:rPr>
                <w:rFonts w:ascii="Calibri" w:hAnsi="Calibri" w:cs="HelveticaNeueLTPro-Roman"/>
                <w:i/>
                <w:spacing w:val="-6"/>
                <w:kern w:val="24"/>
                <w:sz w:val="20"/>
                <w:szCs w:val="20"/>
              </w:rPr>
              <w:t>prorosyjska</w:t>
            </w: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 xml:space="preserve">, </w:t>
            </w:r>
            <w:r w:rsidRPr="00FD2188">
              <w:rPr>
                <w:rFonts w:ascii="Calibri" w:hAnsi="Calibri" w:cs="HelveticaNeueLTPro-Roman"/>
                <w:i/>
                <w:spacing w:val="-6"/>
                <w:kern w:val="24"/>
                <w:sz w:val="20"/>
                <w:szCs w:val="20"/>
              </w:rPr>
              <w:t>orientacja</w:t>
            </w:r>
            <w:r w:rsidRPr="00FD2188">
              <w:rPr>
                <w:rFonts w:ascii="Calibri" w:hAnsi="Calibri" w:cs="HelveticaNeueLTPro-Roman"/>
                <w:i/>
                <w:sz w:val="20"/>
                <w:szCs w:val="20"/>
              </w:rPr>
              <w:t xml:space="preserve"> proaustriacka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FD2188">
              <w:rPr>
                <w:rFonts w:ascii="Calibri" w:hAnsi="Calibri" w:cs="HelveticaNeueLTPro-Roman"/>
                <w:i/>
                <w:sz w:val="20"/>
                <w:szCs w:val="20"/>
              </w:rPr>
              <w:t>krwawa niedziela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640768" w:rsidRPr="00FD2188">
              <w:rPr>
                <w:rFonts w:cs="Humanst521EU-Normal"/>
                <w:i/>
                <w:sz w:val="20"/>
                <w:szCs w:val="20"/>
              </w:rPr>
              <w:t>solidaryzm narodowy</w:t>
            </w:r>
            <w:r w:rsidR="00640768"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D972FD" w:rsidRPr="000C67C6" w:rsidRDefault="00CA56C6" w:rsidP="00D972F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>
              <w:rPr>
                <w:rFonts w:ascii="Calibri" w:hAnsi="Calibri" w:cs="HelveticaNeueLTPro-Roman"/>
                <w:sz w:val="20"/>
                <w:szCs w:val="20"/>
              </w:rPr>
              <w:t>– zna datę</w:t>
            </w:r>
            <w:r w:rsidR="00D972FD" w:rsidRPr="000C67C6">
              <w:rPr>
                <w:rFonts w:ascii="Calibri" w:hAnsi="Calibri" w:cs="HelveticaNeueLTPro-Roman"/>
                <w:sz w:val="20"/>
                <w:szCs w:val="20"/>
              </w:rPr>
              <w:t xml:space="preserve"> krwawej niedzieli (22 I 1905);</w:t>
            </w:r>
          </w:p>
          <w:p w:rsidR="00994150" w:rsidRPr="000C67C6" w:rsidRDefault="00994150" w:rsidP="00994150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postacie: Ludwika Waryńskiego, Róży Luksemburg</w:t>
            </w:r>
            <w:r w:rsidR="00A56D49" w:rsidRPr="000C67C6">
              <w:rPr>
                <w:rFonts w:cs="Humanst521EU-Normal"/>
                <w:sz w:val="20"/>
                <w:szCs w:val="20"/>
              </w:rPr>
              <w:t>, Ignacego Daszyńskiego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994150" w:rsidRPr="000C67C6" w:rsidRDefault="00994150" w:rsidP="00994150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</w:t>
            </w:r>
            <w:r w:rsidR="00D972FD" w:rsidRPr="000C67C6">
              <w:rPr>
                <w:rFonts w:ascii="Calibri" w:hAnsi="Calibri" w:cs="HelveticaNeueLTPro-Roman"/>
                <w:sz w:val="20"/>
                <w:szCs w:val="20"/>
              </w:rPr>
              <w:t>wymienia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skutki rewolucji 1905–1907 na ziemiach polskich</w:t>
            </w:r>
            <w:r w:rsidR="00D972FD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E034C" w:rsidRPr="000C67C6" w:rsidRDefault="00994150" w:rsidP="00407DB0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charakteryzuje orientację proaustriacką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i prorosyjską</w:t>
            </w:r>
            <w:r w:rsidR="00D972FD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E034C" w:rsidRPr="000C67C6" w:rsidRDefault="007E034C" w:rsidP="007E034C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– wymienia przyczyny</w:t>
            </w:r>
            <w:r w:rsidR="00D972FD"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 i przebieg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rewolucji 1905–1907 w Rosji i Królestwie Polskim</w:t>
            </w:r>
            <w:r w:rsidR="00D972FD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E034C" w:rsidRPr="000C67C6" w:rsidRDefault="007E034C" w:rsidP="007E034C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wymienia polskie organizacje niepodległościowe działające pod zaborami</w:t>
            </w:r>
            <w:r w:rsidR="00D972FD" w:rsidRPr="000C67C6">
              <w:rPr>
                <w:rFonts w:ascii="Calibri" w:hAnsi="Calibri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34C" w:rsidRPr="000C67C6" w:rsidRDefault="001E5A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wyjaśnia znaczenie terminu</w:t>
            </w:r>
            <w:r w:rsidR="007E034C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6C7845">
              <w:rPr>
                <w:rFonts w:ascii="Calibri" w:hAnsi="Calibri" w:cs="HelveticaNeueLTPro-Roman"/>
                <w:i/>
                <w:sz w:val="20"/>
                <w:szCs w:val="20"/>
              </w:rPr>
              <w:t>ende</w:t>
            </w:r>
            <w:r w:rsidR="00A56D49" w:rsidRPr="006C7845">
              <w:rPr>
                <w:rFonts w:ascii="Calibri" w:hAnsi="Calibri" w:cs="HelveticaNeueLTPro-Roman"/>
                <w:i/>
                <w:sz w:val="20"/>
                <w:szCs w:val="20"/>
              </w:rPr>
              <w:t>cja</w:t>
            </w:r>
            <w:r w:rsidR="00A56D49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A56D49" w:rsidRPr="000C67C6" w:rsidRDefault="00A56D49" w:rsidP="00A56D49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zna daty: powstania Wielkiego Proletariatu (1882), Polskiej Partii Socjalistycznej (1892), Stronnictwa Narodowo-Demokratycznego (1897), Polskiego Stronnictwa Ludowego (1903)</w:t>
            </w:r>
            <w:r w:rsidR="00995C5F"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407DB0" w:rsidRPr="000C67C6" w:rsidRDefault="00407DB0" w:rsidP="00407DB0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 xml:space="preserve">– wymienia założenia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programowe SDKPiL i PPS;</w:t>
            </w:r>
          </w:p>
          <w:p w:rsidR="00407DB0" w:rsidRPr="000C67C6" w:rsidRDefault="00407DB0" w:rsidP="007E034C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przedstawia założenia ruchu robotniczego i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>ruchu narodowego;</w:t>
            </w:r>
          </w:p>
          <w:p w:rsidR="007E034C" w:rsidRPr="000C67C6" w:rsidRDefault="007E034C" w:rsidP="007E034C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przedstawia okoliczności ukształtowania się </w:t>
            </w: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orientacji politycznych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Polaków na początki XX w.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D49" w:rsidRPr="000C67C6" w:rsidRDefault="00A56D49" w:rsidP="00A56D49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wyjaśnia znaczenie terminów: </w:t>
            </w:r>
            <w:r w:rsidRPr="006C7845">
              <w:rPr>
                <w:rFonts w:cs="Humanst521EU-Normal"/>
                <w:i/>
                <w:sz w:val="20"/>
                <w:szCs w:val="20"/>
              </w:rPr>
              <w:t>Duma Państwowa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6C7845">
              <w:rPr>
                <w:rFonts w:cs="Humanst521EU-Normal"/>
                <w:i/>
                <w:sz w:val="20"/>
                <w:szCs w:val="20"/>
              </w:rPr>
              <w:t>Macierz Szkolna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A56D49" w:rsidRPr="000C67C6" w:rsidRDefault="00A56D49" w:rsidP="005335D2">
            <w:pPr>
              <w:autoSpaceDE w:val="0"/>
              <w:autoSpaceDN w:val="0"/>
              <w:adjustRightInd w:val="0"/>
              <w:ind w:right="-108"/>
              <w:rPr>
                <w:rFonts w:cs="Humanst521EU-Normal"/>
                <w:color w:val="FF0000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zna daty: powstania Socjaldemokracji Królestwa Polskiego (1893), Socjaldemokracji Królestwa i Polskiego i Litwy (1900), Stronnictwa Ludowego (1895), Polskiej Partii  Socjaldemokrat</w:t>
            </w:r>
            <w:r w:rsidR="00995C5F" w:rsidRPr="000C67C6">
              <w:rPr>
                <w:rFonts w:cs="Humanst521EU-Normal"/>
                <w:sz w:val="20"/>
                <w:szCs w:val="20"/>
              </w:rPr>
              <w:t>ycznej Galicji i Śląska (1897);</w:t>
            </w:r>
          </w:p>
          <w:p w:rsidR="00A56D49" w:rsidRPr="000C67C6" w:rsidRDefault="00A56D49" w:rsidP="00A56D49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postacie: Stanisława Wojciechowskiego, Stanisława Stojałowskiego, Franciszka Stefczyka, Marii i Bolesława Wysłouchów;</w:t>
            </w:r>
          </w:p>
          <w:p w:rsidR="00407DB0" w:rsidRPr="000C67C6" w:rsidRDefault="00407DB0" w:rsidP="00407DB0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– omawia okoliczności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narodzin ruchu robotniczego na ziemiach polskich;</w:t>
            </w:r>
          </w:p>
          <w:p w:rsidR="00407DB0" w:rsidRPr="000C67C6" w:rsidRDefault="00407DB0" w:rsidP="00A56D49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wyjaśnia, dlaczego polski ruch ludowy powstał i rozwinął się w Galicji;</w:t>
            </w:r>
          </w:p>
          <w:p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–</w:t>
            </w:r>
            <w:r w:rsidRPr="000C67C6">
              <w:rPr>
                <w:rFonts w:ascii="Calibri" w:hAnsi="Calibri" w:cs="Times New Roman"/>
                <w:spacing w:val="-6"/>
                <w:kern w:val="24"/>
                <w:sz w:val="20"/>
                <w:szCs w:val="20"/>
              </w:rPr>
              <w:t xml:space="preserve"> porównuje założenia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programowe PPS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br/>
              <w:t>i SDKPiL</w:t>
            </w:r>
            <w:r w:rsidR="00A67163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:rsidR="007E034C" w:rsidRPr="000C67C6" w:rsidRDefault="007E034C" w:rsidP="005335D2">
            <w:pPr>
              <w:autoSpaceDE w:val="0"/>
              <w:autoSpaceDN w:val="0"/>
              <w:adjustRightInd w:val="0"/>
              <w:ind w:right="-108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pacing w:val="-6"/>
                <w:kern w:val="24"/>
                <w:sz w:val="20"/>
                <w:szCs w:val="20"/>
              </w:rPr>
              <w:t xml:space="preserve">– porównuje założenia </w:t>
            </w:r>
            <w:r w:rsidRPr="000C67C6">
              <w:rPr>
                <w:rFonts w:ascii="Calibri" w:hAnsi="Calibri" w:cs="Times New Roman"/>
                <w:spacing w:val="-10"/>
                <w:kern w:val="24"/>
                <w:sz w:val="20"/>
                <w:szCs w:val="20"/>
              </w:rPr>
              <w:t>programowe orientacji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niepodległościowych do 1914 r.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wyjaśnia, jaki wpływ miała działalność partii politycznych na postawy Polaków pod zaborami</w:t>
            </w:r>
            <w:r w:rsidR="00A67163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ocenia skalę realizacji haseł polskich partii politycznych w XIX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br/>
              <w:t>i na początku XX w.</w:t>
            </w:r>
          </w:p>
          <w:p w:rsidR="007E034C" w:rsidRPr="000C67C6" w:rsidRDefault="007E034C" w:rsidP="007E034C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</w:p>
        </w:tc>
      </w:tr>
      <w:tr w:rsidR="00D01076" w:rsidRPr="000C67C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076" w:rsidRPr="000C67C6" w:rsidRDefault="00D01076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5. Kultura polska na przełomie XIX i XX wieku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076" w:rsidRPr="000C67C6" w:rsidRDefault="00D01076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program polskiego pozytywizmu i jego teoretycy </w:t>
            </w:r>
          </w:p>
          <w:p w:rsidR="00D01076" w:rsidRPr="000C67C6" w:rsidRDefault="00D01076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znaczenie pracy organicznej i pracy u podstaw dla społeczeństwa polskiego</w:t>
            </w:r>
          </w:p>
          <w:p w:rsidR="00D01076" w:rsidRPr="000C67C6" w:rsidRDefault="00D01076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wzrost popularności powieści i malarstwa historycznego</w:t>
            </w:r>
          </w:p>
          <w:p w:rsidR="00D01076" w:rsidRPr="000C67C6" w:rsidRDefault="00D01076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Młoda Polska i jej wkład w rozwój kultury polskiej przełomu wieków </w:t>
            </w:r>
          </w:p>
          <w:p w:rsidR="00D01076" w:rsidRPr="000C67C6" w:rsidRDefault="00D01076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początki kultury masowej na ziemiach polskich</w:t>
            </w:r>
          </w:p>
          <w:p w:rsidR="00D01076" w:rsidRPr="000C67C6" w:rsidRDefault="00D01076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znaczenie terminów: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 modernizm, Młoda Polska, realizm</w:t>
            </w:r>
            <w:r w:rsidRPr="000C67C6">
              <w:rPr>
                <w:rFonts w:cstheme="minorHAnsi"/>
                <w:sz w:val="20"/>
                <w:szCs w:val="20"/>
              </w:rPr>
              <w:t xml:space="preserve">, </w:t>
            </w:r>
          </w:p>
          <w:p w:rsidR="00D01076" w:rsidRPr="000C67C6" w:rsidRDefault="00D01076" w:rsidP="00ED5CB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postacie historyczne: Bolesław Prus, Henryk Sienkiewicz, Maria Konopnicka, Jan Matejko, Stanisław Wyspiański, Helena Modrzejewska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076" w:rsidRPr="000C67C6" w:rsidRDefault="00D01076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opisuje formowanie się nowoczesnej świadomości narodowej Polaków (XXIV.3)</w:t>
            </w:r>
          </w:p>
          <w:p w:rsidR="00D01076" w:rsidRPr="000C67C6" w:rsidRDefault="00D01076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076" w:rsidRPr="000C67C6" w:rsidRDefault="00D01076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</w:t>
            </w:r>
            <w:r w:rsidRPr="000C67C6">
              <w:rPr>
                <w:rFonts w:ascii="Calibri" w:hAnsi="Calibri" w:cs="HelveticaNeueLTPro-Roman"/>
                <w:spacing w:val="-12"/>
                <w:kern w:val="24"/>
                <w:sz w:val="20"/>
                <w:szCs w:val="20"/>
              </w:rPr>
              <w:t xml:space="preserve">terminów: </w:t>
            </w:r>
            <w:r w:rsidRPr="00187422">
              <w:rPr>
                <w:rFonts w:ascii="Calibri" w:hAnsi="Calibri" w:cs="HelveticaNeueLTPro-Roman"/>
                <w:i/>
                <w:spacing w:val="-12"/>
                <w:kern w:val="24"/>
                <w:sz w:val="20"/>
                <w:szCs w:val="20"/>
              </w:rPr>
              <w:t>pozytywizm</w:t>
            </w:r>
            <w:r w:rsidRPr="000C67C6">
              <w:rPr>
                <w:rFonts w:ascii="Calibri" w:hAnsi="Calibri" w:cs="HelveticaNeueLTPro-Roman"/>
                <w:spacing w:val="-12"/>
                <w:kern w:val="24"/>
                <w:sz w:val="20"/>
                <w:szCs w:val="20"/>
              </w:rPr>
              <w:t>,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187422">
              <w:rPr>
                <w:rFonts w:ascii="Calibri" w:hAnsi="Calibri" w:cs="HelveticaNeueLTPro-Roman"/>
                <w:i/>
                <w:sz w:val="20"/>
                <w:szCs w:val="20"/>
              </w:rPr>
              <w:t>praca organiczna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187422">
              <w:rPr>
                <w:rFonts w:ascii="Calibri" w:hAnsi="Calibri" w:cs="HelveticaNeueLTPro-Roman"/>
                <w:i/>
                <w:sz w:val="20"/>
                <w:szCs w:val="20"/>
              </w:rPr>
              <w:t>praca u podstaw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,</w:t>
            </w:r>
            <w:r w:rsidRPr="000C67C6">
              <w:rPr>
                <w:sz w:val="20"/>
                <w:szCs w:val="20"/>
              </w:rPr>
              <w:t xml:space="preserve"> </w:t>
            </w:r>
            <w:r w:rsidRPr="00187422">
              <w:rPr>
                <w:rFonts w:ascii="Calibri" w:hAnsi="Calibri" w:cs="HelveticaNeueLTPro-Roman"/>
                <w:i/>
                <w:sz w:val="20"/>
                <w:szCs w:val="20"/>
              </w:rPr>
              <w:t>Młoda Polska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D01076" w:rsidRPr="000C67C6" w:rsidRDefault="00D01076" w:rsidP="00D01076">
            <w:pPr>
              <w:autoSpaceDE w:val="0"/>
              <w:autoSpaceDN w:val="0"/>
              <w:adjustRightInd w:val="0"/>
              <w:rPr>
                <w:rFonts w:cs="Humanst521EU-Normal"/>
                <w:color w:val="00B0F0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postacie:</w:t>
            </w:r>
            <w:r w:rsidRPr="000C67C6">
              <w:rPr>
                <w:rFonts w:cs="Humanst521EU-Normal"/>
                <w:color w:val="00B0F0"/>
                <w:sz w:val="20"/>
                <w:szCs w:val="20"/>
              </w:rPr>
              <w:t xml:space="preserve"> </w:t>
            </w:r>
            <w:r w:rsidRPr="000C67C6">
              <w:rPr>
                <w:rFonts w:cs="Humanst521EU-Normal"/>
                <w:sz w:val="20"/>
                <w:szCs w:val="20"/>
              </w:rPr>
              <w:t>Henryka Sienkiewicza, Bolesława Prusa, Władysława Reymonta, Elizy Orzeszkowej, Jana Matejki, Marii Konopnickiej,</w:t>
            </w:r>
            <w:r w:rsidRPr="000C67C6">
              <w:rPr>
                <w:rFonts w:cs="Humanst521EU-Normal"/>
                <w:color w:val="00B0F0"/>
                <w:sz w:val="20"/>
                <w:szCs w:val="20"/>
              </w:rPr>
              <w:t xml:space="preserve"> </w:t>
            </w:r>
            <w:r w:rsidRPr="000C67C6">
              <w:rPr>
                <w:rFonts w:cs="Humanst521EU-Normal"/>
                <w:sz w:val="20"/>
                <w:szCs w:val="20"/>
              </w:rPr>
              <w:t>Stanisława Wyspiańskiego, Stefana Żeromskiego;</w:t>
            </w:r>
          </w:p>
          <w:p w:rsidR="00D01076" w:rsidRPr="000C67C6" w:rsidRDefault="00D01076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wyjaśnia, na czym polegała literatura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i malarstwo tworzone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ku pokrzepieniu serc;</w:t>
            </w:r>
          </w:p>
          <w:p w:rsidR="00D01076" w:rsidRPr="000C67C6" w:rsidRDefault="00D01076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podaje przykłady </w:t>
            </w: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>literatury i malarstwa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tworzonego ku pokrzepieniu serc</w:t>
            </w:r>
            <w:r w:rsidR="001C3A08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076" w:rsidRPr="000C67C6" w:rsidRDefault="00D01076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</w:t>
            </w:r>
            <w:r w:rsidRPr="000C67C6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</w:rPr>
              <w:t>termin</w:t>
            </w:r>
            <w:r w:rsidR="00372EBD" w:rsidRPr="000C67C6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</w:rPr>
              <w:t xml:space="preserve">u </w:t>
            </w:r>
            <w:r w:rsidRPr="0005008A">
              <w:rPr>
                <w:rFonts w:ascii="Calibri" w:hAnsi="Calibri" w:cs="HelveticaNeueLTPro-Roman"/>
                <w:i/>
                <w:spacing w:val="-10"/>
                <w:sz w:val="20"/>
                <w:szCs w:val="20"/>
              </w:rPr>
              <w:t>modernizm</w:t>
            </w:r>
            <w:r w:rsidR="00372EBD" w:rsidRPr="000C67C6">
              <w:rPr>
                <w:rFonts w:ascii="Calibri" w:hAnsi="Calibri" w:cs="HelveticaNeueLTPro-Roman"/>
                <w:spacing w:val="-10"/>
                <w:sz w:val="20"/>
                <w:szCs w:val="20"/>
              </w:rPr>
              <w:t>;</w:t>
            </w:r>
          </w:p>
          <w:p w:rsidR="00D01076" w:rsidRPr="000C67C6" w:rsidRDefault="00D01076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wyjaśnia, dlaczego Galicja stała się centrum polskiej nauki i kultury;</w:t>
            </w:r>
          </w:p>
          <w:p w:rsidR="00D01076" w:rsidRPr="000C67C6" w:rsidRDefault="00D01076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charakteryzuje kulturę Młodej Polski;</w:t>
            </w:r>
          </w:p>
          <w:p w:rsidR="00D01076" w:rsidRPr="000C67C6" w:rsidRDefault="00D01076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wymienia cechy kultury masowej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na ziemiach polskich przełomu XIX i XX w.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076" w:rsidRPr="000C67C6" w:rsidRDefault="00D01076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terminów: </w:t>
            </w:r>
            <w:r w:rsidRPr="0005008A">
              <w:rPr>
                <w:rFonts w:ascii="Calibri" w:hAnsi="Calibri" w:cs="HelveticaNeueLTPro-Roman"/>
                <w:i/>
                <w:sz w:val="20"/>
                <w:szCs w:val="20"/>
              </w:rPr>
              <w:t>literatura postyczniowa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,</w:t>
            </w:r>
            <w:r w:rsidRPr="000C67C6">
              <w:rPr>
                <w:sz w:val="20"/>
                <w:szCs w:val="20"/>
              </w:rPr>
              <w:t xml:space="preserve"> </w:t>
            </w:r>
            <w:r w:rsidRPr="0005008A">
              <w:rPr>
                <w:rFonts w:ascii="Calibri" w:hAnsi="Calibri" w:cs="HelveticaNeueLTPro-Roman"/>
                <w:i/>
                <w:sz w:val="20"/>
                <w:szCs w:val="20"/>
              </w:rPr>
              <w:t>skauting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D01076" w:rsidRPr="000C67C6" w:rsidRDefault="00D01076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wyjaśnia wpływ poglądów pozytywistycznych na rozwój literatury</w:t>
            </w:r>
            <w:r w:rsidR="00E36BB0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D01076" w:rsidRPr="000C67C6" w:rsidRDefault="00D01076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wyjaśnia, jaką rolę </w:t>
            </w:r>
            <w:r w:rsidRPr="000C67C6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</w:rPr>
              <w:t>miało popularyzowanie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historii wśród Polaków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pod zaborami</w:t>
            </w:r>
            <w:r w:rsidR="00E36BB0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076" w:rsidRPr="000C67C6" w:rsidRDefault="00D01076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terminu </w:t>
            </w:r>
            <w:r w:rsidRPr="0005008A">
              <w:rPr>
                <w:rFonts w:ascii="Calibri" w:hAnsi="Calibri" w:cs="HelveticaNeueLTPro-Roman"/>
                <w:i/>
                <w:spacing w:val="-6"/>
                <w:kern w:val="24"/>
                <w:sz w:val="20"/>
                <w:szCs w:val="20"/>
              </w:rPr>
              <w:t>ogródki jordanowskie</w:t>
            </w: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,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</w:p>
          <w:p w:rsidR="00E36BB0" w:rsidRPr="000C67C6" w:rsidRDefault="00E36BB0" w:rsidP="00E36BB0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identyfikuje postacie: </w:t>
            </w:r>
            <w:r w:rsidR="009241A0" w:rsidRPr="000C67C6">
              <w:rPr>
                <w:rFonts w:cs="Humanst521EU-Normal"/>
                <w:sz w:val="20"/>
                <w:szCs w:val="20"/>
              </w:rPr>
              <w:t>Henryka Jordana</w:t>
            </w:r>
            <w:r w:rsidRPr="000C67C6">
              <w:rPr>
                <w:rFonts w:cs="Humanst521EU-Normal"/>
                <w:sz w:val="20"/>
                <w:szCs w:val="20"/>
              </w:rPr>
              <w:t>,</w:t>
            </w:r>
            <w:r w:rsidR="009241A0" w:rsidRPr="000C67C6">
              <w:rPr>
                <w:rFonts w:cs="Humanst521EU-Normal"/>
                <w:sz w:val="20"/>
                <w:szCs w:val="20"/>
              </w:rPr>
              <w:t xml:space="preserve"> Heleny Modrzejewskiej,</w:t>
            </w:r>
            <w:r w:rsidR="009241A0" w:rsidRPr="000C67C6">
              <w:rPr>
                <w:rFonts w:cs="Humanst521EU-Normal"/>
                <w:color w:val="00B0F0"/>
                <w:sz w:val="20"/>
                <w:szCs w:val="20"/>
              </w:rPr>
              <w:t xml:space="preserve"> </w:t>
            </w:r>
            <w:r w:rsidRPr="000C67C6">
              <w:rPr>
                <w:rFonts w:cs="Humanst521EU-Normal"/>
                <w:sz w:val="20"/>
                <w:szCs w:val="20"/>
              </w:rPr>
              <w:t xml:space="preserve"> Andrzeja Małkowskiego, Kazimierza Prószyńskiego;</w:t>
            </w:r>
          </w:p>
          <w:p w:rsidR="00E36BB0" w:rsidRPr="000C67C6" w:rsidRDefault="00D01076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wyjaśnia, jaki wpływ na przemiany światopoglądowe </w:t>
            </w:r>
            <w:r w:rsidRPr="000C67C6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</w:rPr>
              <w:t>miała klęska powstania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styczniowego</w:t>
            </w:r>
            <w:r w:rsidR="00E36BB0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E36BB0" w:rsidRPr="000C67C6" w:rsidRDefault="00E36BB0" w:rsidP="00E36BB0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charakteryzuje sztukę polską przełomu XIX i XX w.</w:t>
            </w:r>
          </w:p>
          <w:p w:rsidR="00D01076" w:rsidRPr="000C67C6" w:rsidRDefault="00D01076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076" w:rsidRPr="000C67C6" w:rsidRDefault="00D01076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ocenia skuteczność tworzenia literatury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i malarstwa ku pokrzepieniu serc</w:t>
            </w:r>
            <w:r w:rsidR="00E36BB0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  <w:p w:rsidR="00D01076" w:rsidRPr="000C67C6" w:rsidRDefault="00D01076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</w:p>
        </w:tc>
      </w:tr>
      <w:tr w:rsidR="00D01076" w:rsidRPr="000C67C6" w:rsidTr="00C40228">
        <w:tc>
          <w:tcPr>
            <w:tcW w:w="148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01076" w:rsidRPr="000C67C6" w:rsidRDefault="00D01076" w:rsidP="00751CDF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Rozdział V: I wojna światowa</w:t>
            </w:r>
          </w:p>
        </w:tc>
      </w:tr>
      <w:tr w:rsidR="00724307" w:rsidRPr="000C67C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1. Świat na drodze ku wojnie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rola nowych mocarstw (Stany Zjednoczone, Niemcy i Japonia) w zmianie układu sił na świecie</w:t>
            </w:r>
          </w:p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wojna rosyjsko-japońska i jej znaczenie</w:t>
            </w:r>
          </w:p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wyścig zbrojeń – nowe rozwiązania techniczne w służbie armii </w:t>
            </w:r>
          </w:p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narastanie konfliktów politycznych, gospodarczych i militarnych między mocarstwami europejskimi</w:t>
            </w:r>
          </w:p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powstanie trójprzymierza i trójporozumienia</w:t>
            </w:r>
          </w:p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wojny bałkańskie i ich skutki</w:t>
            </w:r>
          </w:p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trójprzymierze</w:t>
            </w:r>
            <w:r w:rsidRPr="000C67C6">
              <w:rPr>
                <w:rFonts w:cstheme="minorHAnsi"/>
                <w:sz w:val="20"/>
                <w:szCs w:val="20"/>
              </w:rPr>
              <w:t>,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 trójporozumienie</w:t>
            </w:r>
            <w:r w:rsidRPr="000C67C6">
              <w:rPr>
                <w:rFonts w:cstheme="minorHAnsi"/>
                <w:sz w:val="20"/>
                <w:szCs w:val="20"/>
              </w:rPr>
              <w:t>,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 kocioł bałkański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omawia najważniejsze konflikty pomiędzy mocarstwami europejskimi na przełomie XIX i XX wieku (XXV.1)</w:t>
            </w:r>
          </w:p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</w:t>
            </w:r>
            <w:r w:rsidR="007E43DC" w:rsidRPr="000C67C6">
              <w:rPr>
                <w:rFonts w:cstheme="minorHAnsi"/>
                <w:sz w:val="20"/>
                <w:szCs w:val="20"/>
              </w:rPr>
              <w:t>ymienia główne przyczyny wojny:</w:t>
            </w:r>
            <w:r w:rsidRPr="000C67C6">
              <w:rPr>
                <w:rFonts w:cstheme="minorHAnsi"/>
                <w:sz w:val="20"/>
                <w:szCs w:val="20"/>
              </w:rPr>
              <w:t xml:space="preserve"> polityczne i gospodarcze, pośrednie i bezpośrednie (XXV.2)</w:t>
            </w:r>
          </w:p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terminów: </w:t>
            </w:r>
            <w:r w:rsidRPr="001E1866">
              <w:rPr>
                <w:rFonts w:ascii="Calibri" w:hAnsi="Calibri" w:cs="HelveticaNeueLTPro-Roman"/>
                <w:i/>
                <w:sz w:val="20"/>
                <w:szCs w:val="20"/>
              </w:rPr>
              <w:t>trójprzymierze</w:t>
            </w:r>
            <w:r w:rsidR="001E1866">
              <w:rPr>
                <w:rFonts w:ascii="Calibri" w:hAnsi="Calibri" w:cs="HelveticaNeueLTPro-Roman"/>
                <w:sz w:val="20"/>
                <w:szCs w:val="20"/>
              </w:rPr>
              <w:t>/</w:t>
            </w:r>
            <w:r w:rsidRPr="001E1866">
              <w:rPr>
                <w:rFonts w:ascii="Calibri" w:hAnsi="Calibri" w:cs="HelveticaNeueLTPro-Roman"/>
                <w:i/>
                <w:sz w:val="20"/>
                <w:szCs w:val="20"/>
              </w:rPr>
              <w:t>państwa centralne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1E1866">
              <w:rPr>
                <w:rFonts w:ascii="Calibri" w:hAnsi="Calibri" w:cs="HelveticaNeueLTPro-Roman"/>
                <w:i/>
                <w:sz w:val="20"/>
                <w:szCs w:val="20"/>
              </w:rPr>
              <w:t>trójporozumienie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/</w:t>
            </w:r>
            <w:r w:rsidRPr="001E1866">
              <w:rPr>
                <w:rFonts w:ascii="Calibri" w:hAnsi="Calibri" w:cs="HelveticaNeueLTPro-Roman"/>
                <w:i/>
                <w:sz w:val="20"/>
                <w:szCs w:val="20"/>
              </w:rPr>
              <w:t>ententa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1E1866">
              <w:rPr>
                <w:rFonts w:ascii="Calibri" w:hAnsi="Calibri" w:cs="HelveticaNeueLTPro-Roman"/>
                <w:i/>
                <w:sz w:val="20"/>
                <w:szCs w:val="20"/>
              </w:rPr>
              <w:t>aneksja</w:t>
            </w:r>
            <w:r w:rsidR="00614B8B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wskazuje na mapie państwa należące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do trójprzymierza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</w:r>
            <w:r w:rsidR="00614B8B" w:rsidRPr="000C67C6">
              <w:rPr>
                <w:rFonts w:ascii="Calibri" w:hAnsi="Calibri" w:cs="HelveticaNeueLTPro-Roman"/>
                <w:sz w:val="20"/>
                <w:szCs w:val="20"/>
              </w:rPr>
              <w:t>i trójporozumienia;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wskazuje cele trójprzymierza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i trójporozumienia</w:t>
            </w:r>
            <w:r w:rsidR="0088753C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wyjaśnia, na czym </w:t>
            </w: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polegał wyścig zbrojeń</w:t>
            </w:r>
            <w:r w:rsidR="00614B8B"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071" w:rsidRPr="000C67C6" w:rsidRDefault="00A36071" w:rsidP="00A3607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zna daty: zawarcia trójprzymierza (1882), powstania trójporozumienia (1907);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terminów: </w:t>
            </w:r>
            <w:r w:rsidRPr="001E141B">
              <w:rPr>
                <w:rFonts w:ascii="Calibri" w:hAnsi="Calibri" w:cs="HelveticaNeueLTPro-Roman"/>
                <w:i/>
                <w:sz w:val="20"/>
                <w:szCs w:val="20"/>
              </w:rPr>
              <w:t>kocioł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1E141B">
              <w:rPr>
                <w:rFonts w:ascii="Calibri" w:hAnsi="Calibri" w:cs="HelveticaNeueLTPro-Roman"/>
                <w:i/>
                <w:sz w:val="20"/>
                <w:szCs w:val="20"/>
              </w:rPr>
              <w:t>bałkański</w:t>
            </w:r>
            <w:r w:rsidR="00614B8B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24307" w:rsidRPr="000C67C6" w:rsidRDefault="001C5AE2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</w:t>
            </w:r>
            <w:r w:rsidR="00614B8B" w:rsidRPr="000C67C6">
              <w:rPr>
                <w:rFonts w:ascii="Calibri" w:hAnsi="Calibri" w:cs="HelveticaNeueLTPro-Roman"/>
                <w:sz w:val="20"/>
                <w:szCs w:val="20"/>
              </w:rPr>
              <w:t xml:space="preserve">wymienia </w:t>
            </w:r>
            <w:r w:rsidR="00724307" w:rsidRPr="000C67C6">
              <w:rPr>
                <w:rFonts w:ascii="Calibri" w:hAnsi="Calibri" w:cs="HelveticaNeueLTPro-Roman"/>
                <w:sz w:val="20"/>
                <w:szCs w:val="20"/>
              </w:rPr>
              <w:t xml:space="preserve">przyczyny </w:t>
            </w:r>
            <w:r w:rsidR="00724307"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narastania konfliktów</w:t>
            </w:r>
            <w:r w:rsidR="00724307" w:rsidRPr="000C67C6">
              <w:rPr>
                <w:rFonts w:ascii="Calibri" w:hAnsi="Calibri" w:cs="HelveticaNeueLTPro-Roman"/>
                <w:sz w:val="20"/>
                <w:szCs w:val="20"/>
              </w:rPr>
              <w:t xml:space="preserve"> między europejskimi mocarstwami</w:t>
            </w:r>
            <w:r w:rsidR="00614B8B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przedstawia </w:t>
            </w:r>
            <w:r w:rsidR="00614B8B" w:rsidRPr="000C67C6">
              <w:rPr>
                <w:rFonts w:ascii="Calibri" w:hAnsi="Calibri" w:cs="Times New Roman"/>
                <w:sz w:val="20"/>
                <w:szCs w:val="20"/>
              </w:rPr>
              <w:t>przykłady rywalizacji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Times New Roman"/>
                <w:spacing w:val="-6"/>
                <w:kern w:val="24"/>
                <w:sz w:val="20"/>
                <w:szCs w:val="20"/>
              </w:rPr>
              <w:t>mocarstw na morzach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i oceanach</w:t>
            </w:r>
            <w:r w:rsidR="00614B8B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>– wyjaśnia, jak dos</w:t>
            </w:r>
            <w:r w:rsidR="00995C5F" w:rsidRPr="000C67C6">
              <w:rPr>
                <w:rFonts w:ascii="Calibri" w:hAnsi="Calibri" w:cs="Times New Roman"/>
                <w:sz w:val="20"/>
                <w:szCs w:val="20"/>
              </w:rPr>
              <w:t>zło do wybuchu wojny rosyjsko-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>japońskiej</w:t>
            </w:r>
            <w:r w:rsidR="00614B8B" w:rsidRPr="000C67C6">
              <w:rPr>
                <w:rFonts w:ascii="Calibri" w:hAnsi="Calibri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– wyjaśnia, jaki wpływ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na ład światowy miało powstanie nowych mocarstw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w drugiej połowie </w:t>
            </w:r>
            <w:r w:rsidRPr="000C67C6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</w:rPr>
              <w:t>XIX i na początku XX w.</w:t>
            </w:r>
            <w:r w:rsidR="00614B8B" w:rsidRPr="000C67C6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</w:rPr>
              <w:t>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– opisuje okoliczności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powstania trójprzymierza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br/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i trójporozumienia</w:t>
            </w:r>
            <w:r w:rsidR="00614B8B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24307" w:rsidRPr="000C67C6" w:rsidRDefault="00724307" w:rsidP="00362356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>– omawia przebieg wojny rosyjsko</w:t>
            </w:r>
            <w:r w:rsidR="00362356">
              <w:rPr>
                <w:rFonts w:ascii="Calibri" w:hAnsi="Calibri" w:cs="Times New Roman"/>
                <w:sz w:val="20"/>
                <w:szCs w:val="20"/>
              </w:rPr>
              <w:t>-</w:t>
            </w:r>
            <w:r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t>japońskiej i jej skutki</w:t>
            </w:r>
            <w:r w:rsidR="00614B8B"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071" w:rsidRPr="000C67C6" w:rsidRDefault="00A36071" w:rsidP="00A36071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zna daty: I wojny bałkańskiej (1912), II wojny bałkańskiej (1913), wojny rosyjsko-japońskiej (1904–1905),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bitwy pod Cuszimą (1905)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przedstawia wpływ konfliktów kolonialnych na sytuację w Europie</w:t>
            </w:r>
            <w:r w:rsidR="00614B8B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24307" w:rsidRPr="000C67C6" w:rsidRDefault="00614B8B" w:rsidP="00233567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przedstawia przyczyny i skutki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br/>
            </w:r>
            <w:r w:rsidRPr="000C67C6">
              <w:rPr>
                <w:rFonts w:ascii="Calibri" w:hAnsi="Calibri" w:cs="Times New Roman"/>
                <w:kern w:val="24"/>
                <w:sz w:val="20"/>
                <w:szCs w:val="20"/>
              </w:rPr>
              <w:t>wojen bałkańskich.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ocenia wpływ </w:t>
            </w:r>
            <w:r w:rsidRPr="000C67C6">
              <w:rPr>
                <w:rFonts w:ascii="Calibri" w:hAnsi="Calibri" w:cs="Times New Roman"/>
                <w:spacing w:val="-8"/>
                <w:kern w:val="24"/>
                <w:sz w:val="20"/>
                <w:szCs w:val="20"/>
              </w:rPr>
              <w:t>konfliktów bałkańskich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Times New Roman"/>
                <w:spacing w:val="-6"/>
                <w:kern w:val="24"/>
                <w:sz w:val="20"/>
                <w:szCs w:val="20"/>
              </w:rPr>
              <w:t>na zaostrzenie sytuacji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międzynarodowej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br/>
              <w:t>w Europie</w:t>
            </w:r>
            <w:r w:rsidR="00614B8B" w:rsidRPr="000C67C6">
              <w:rPr>
                <w:rFonts w:ascii="Calibri" w:hAnsi="Calibri" w:cs="Times New Roman"/>
                <w:sz w:val="20"/>
                <w:szCs w:val="20"/>
              </w:rPr>
              <w:t>.</w:t>
            </w:r>
          </w:p>
        </w:tc>
      </w:tr>
      <w:tr w:rsidR="00724307" w:rsidRPr="000C67C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2. Na frontach I wojny światowej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rola zamachu w Sarajewie dla losów Europy</w:t>
            </w:r>
          </w:p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działania na froncie zachodnim (bitwy nad Marną, pod Verdun)</w:t>
            </w:r>
          </w:p>
          <w:p w:rsidR="00724307" w:rsidRPr="000C67C6" w:rsidRDefault="00724307" w:rsidP="006967F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przebieg walk na froncie wschodnim (bitwy pod </w:t>
            </w:r>
            <w:proofErr w:type="spellStart"/>
            <w:r w:rsidRPr="000C67C6">
              <w:rPr>
                <w:rFonts w:cstheme="minorHAnsi"/>
                <w:sz w:val="20"/>
                <w:szCs w:val="20"/>
              </w:rPr>
              <w:t>Tannenbergiem</w:t>
            </w:r>
            <w:proofErr w:type="spellEnd"/>
            <w:r w:rsidRPr="000C67C6">
              <w:rPr>
                <w:rFonts w:cstheme="minorHAnsi"/>
                <w:sz w:val="20"/>
                <w:szCs w:val="20"/>
              </w:rPr>
              <w:t xml:space="preserve"> i Gorlicami)</w:t>
            </w:r>
          </w:p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działania wojenne na morzach i ich znaczenie dla przebiegu wojny</w:t>
            </w:r>
          </w:p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okoliczności przystąpienia Stanów Zjednoczonych do wojny</w:t>
            </w:r>
          </w:p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zakończenie działań wojennych – traktat brzeski, rozejm w </w:t>
            </w:r>
            <w:proofErr w:type="spellStart"/>
            <w:r w:rsidRPr="000C67C6">
              <w:rPr>
                <w:rFonts w:cstheme="minorHAnsi"/>
                <w:sz w:val="20"/>
                <w:szCs w:val="20"/>
              </w:rPr>
              <w:t>Compiègne</w:t>
            </w:r>
            <w:proofErr w:type="spellEnd"/>
          </w:p>
          <w:p w:rsidR="00724307" w:rsidRPr="000C67C6" w:rsidRDefault="00724307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wojna błyskawiczna, wojna pozycyjna, państwa centralne</w:t>
            </w:r>
          </w:p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postać historyczna: arcyksiążę Franciszek Ferdynand Habsburg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wymienia główne przyczyny wojny – polityczne i gospodarcze, pośrednie i bezpośrednie (XXV.2)</w:t>
            </w:r>
          </w:p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omawia specyfikę działań wojennych: wojna pozycyjna, manewrowa, działania powietrzne i morskie (XXV.3)</w:t>
            </w:r>
          </w:p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charakteryzuje postęp techniczny w okresie I wojny światowej (XXV.4)</w:t>
            </w:r>
          </w:p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terminów: </w:t>
            </w:r>
            <w:r w:rsidRPr="0021059A">
              <w:rPr>
                <w:rFonts w:ascii="Calibri" w:hAnsi="Calibri" w:cs="HelveticaNeueLTPro-Roman"/>
                <w:i/>
                <w:sz w:val="20"/>
                <w:szCs w:val="20"/>
              </w:rPr>
              <w:t>Wielka Wojna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21059A">
              <w:rPr>
                <w:rFonts w:ascii="Calibri" w:hAnsi="Calibri" w:cs="HelveticaNeueLTPro-Roman"/>
                <w:i/>
                <w:sz w:val="20"/>
                <w:szCs w:val="20"/>
              </w:rPr>
              <w:t>front</w:t>
            </w:r>
            <w:r w:rsidR="00614B8B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08181C" w:rsidRPr="000C67C6" w:rsidRDefault="001274BF" w:rsidP="001274BF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pacing w:val="-12"/>
                <w:kern w:val="24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</w:t>
            </w:r>
            <w:r w:rsidR="00A7565A" w:rsidRPr="000C67C6">
              <w:rPr>
                <w:rFonts w:ascii="Calibri" w:hAnsi="Calibri" w:cs="HelveticaNeueLTPro-Roman"/>
                <w:sz w:val="20"/>
                <w:szCs w:val="20"/>
              </w:rPr>
              <w:t xml:space="preserve">ć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Franciszka  </w:t>
            </w:r>
            <w:r w:rsidRPr="000C67C6">
              <w:rPr>
                <w:rFonts w:ascii="Calibri" w:hAnsi="Calibri" w:cs="HelveticaNeueLTPro-Roman"/>
                <w:spacing w:val="-12"/>
                <w:kern w:val="24"/>
                <w:sz w:val="20"/>
                <w:szCs w:val="20"/>
              </w:rPr>
              <w:t>Ferdynanda Habsburga;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zna daty: </w:t>
            </w:r>
            <w:r w:rsidR="0008181C" w:rsidRPr="000C67C6">
              <w:rPr>
                <w:rFonts w:ascii="Calibri" w:hAnsi="Calibri" w:cs="HelveticaNeueLTPro-Roman"/>
                <w:sz w:val="20"/>
                <w:szCs w:val="20"/>
              </w:rPr>
              <w:t xml:space="preserve">zamachu w Sarajewie (28 VI 1914), </w:t>
            </w:r>
            <w:r w:rsidR="0008181C" w:rsidRPr="000C67C6">
              <w:rPr>
                <w:rFonts w:cs="Humanst521EU-Normal"/>
                <w:sz w:val="20"/>
                <w:szCs w:val="20"/>
              </w:rPr>
              <w:t>wypowiedzenia wojny Serbii przez Austro-Węgry (28 VII 1914),</w:t>
            </w:r>
            <w:r w:rsidR="0008181C" w:rsidRPr="000C67C6">
              <w:rPr>
                <w:rFonts w:cs="Humanst521EU-Normal"/>
                <w:color w:val="FF0000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I wojny światowej (1914–1918), podpisania kapitulacji przez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Niemcy w </w:t>
            </w:r>
            <w:proofErr w:type="spellStart"/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Compiègne</w:t>
            </w:r>
            <w:proofErr w:type="spellEnd"/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(11 XI 1918)</w:t>
            </w:r>
            <w:r w:rsidR="001274BF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1274BF" w:rsidRPr="000C67C6" w:rsidRDefault="001274BF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–  wymienia przyczynę bezpośrednią wybuchu Wielkiej Wojny;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wymienia cechy charakterystyczne prowadzenia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i przebiegu działań wojennych w czasie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I wojny światowej</w:t>
            </w:r>
            <w:r w:rsidR="001274BF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B8B" w:rsidRPr="000C67C6" w:rsidRDefault="00614B8B" w:rsidP="00614B8B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wyjaśnia znaczenie terminów: </w:t>
            </w:r>
            <w:r w:rsidRPr="0021059A">
              <w:rPr>
                <w:rFonts w:cs="Humanst521EU-Normal"/>
                <w:i/>
                <w:sz w:val="20"/>
                <w:szCs w:val="20"/>
              </w:rPr>
              <w:t>ultimatum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21059A">
              <w:rPr>
                <w:rFonts w:cs="Humanst521EU-Normal"/>
                <w:i/>
                <w:sz w:val="20"/>
                <w:szCs w:val="20"/>
              </w:rPr>
              <w:t>wojna błyskawiczna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21059A">
              <w:rPr>
                <w:rFonts w:cs="Humanst521EU-Normal"/>
                <w:i/>
                <w:sz w:val="20"/>
                <w:szCs w:val="20"/>
              </w:rPr>
              <w:t>w</w:t>
            </w:r>
            <w:r w:rsidR="000E3B26" w:rsidRPr="0021059A">
              <w:rPr>
                <w:rFonts w:cs="Humanst521EU-Normal"/>
                <w:i/>
                <w:sz w:val="20"/>
                <w:szCs w:val="20"/>
              </w:rPr>
              <w:t>ojna pozycyjna</w:t>
            </w:r>
            <w:r w:rsidR="000E3B26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0E3B26" w:rsidRPr="0021059A">
              <w:rPr>
                <w:rFonts w:cs="Humanst521EU-Normal"/>
                <w:i/>
                <w:sz w:val="20"/>
                <w:szCs w:val="20"/>
              </w:rPr>
              <w:t>wojna manewrowa</w:t>
            </w:r>
            <w:r w:rsidR="000E3B26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0C67C6">
              <w:rPr>
                <w:rFonts w:cs="Humanst521EU-Normal"/>
                <w:sz w:val="20"/>
                <w:szCs w:val="20"/>
              </w:rPr>
              <w:t xml:space="preserve"> </w:t>
            </w:r>
            <w:r w:rsidRPr="0021059A">
              <w:rPr>
                <w:rFonts w:cs="Humanst521EU-Normal"/>
                <w:i/>
                <w:sz w:val="20"/>
                <w:szCs w:val="20"/>
              </w:rPr>
              <w:t>nieograniczona wojna podwodna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zna daty: </w:t>
            </w:r>
            <w:r w:rsidR="0008181C" w:rsidRPr="000C67C6">
              <w:rPr>
                <w:rFonts w:cs="Humanst521EU-Normal"/>
                <w:sz w:val="20"/>
                <w:szCs w:val="20"/>
              </w:rPr>
              <w:t>wypowiedzenia wojny Niemcom przez Stany Zjednoczone (IV 1917),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podpisania traktatu brzeskiego (3 III 1918)</w:t>
            </w:r>
            <w:r w:rsidR="001274BF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wskazuje na mapie</w:t>
            </w:r>
            <w:r w:rsidRPr="000C67C6">
              <w:rPr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państwa europejskie walczące w Wielkiej Wojnie po stronie ententy i państw centralnych</w:t>
            </w:r>
            <w:r w:rsidR="001274BF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– </w:t>
            </w:r>
            <w:r w:rsidR="001274BF"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wymienia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prz</w:t>
            </w:r>
            <w:r w:rsidR="001274BF"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yczyny pośrednie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wybuchu Wielkiej Wojny</w:t>
            </w:r>
            <w:r w:rsidR="001274BF"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</w:rPr>
              <w:t>– wyjaśnia, jaki wpływ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na przebieg wojny miało wprowadzenie nowych rodzajów broni</w:t>
            </w:r>
            <w:r w:rsidR="001274BF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wskazuje przyczyny klęski państw centralnych</w:t>
            </w:r>
            <w:r w:rsidR="001274BF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terminu </w:t>
            </w:r>
            <w:r w:rsidRPr="009602AB">
              <w:rPr>
                <w:rFonts w:ascii="Calibri" w:hAnsi="Calibri" w:cs="HelveticaNeueLTPro-Roman"/>
                <w:i/>
                <w:sz w:val="20"/>
                <w:szCs w:val="20"/>
              </w:rPr>
              <w:t>U–</w:t>
            </w:r>
            <w:r w:rsidR="000E3B26" w:rsidRPr="009602AB">
              <w:rPr>
                <w:rFonts w:ascii="Calibri" w:hAnsi="Calibri" w:cs="HelveticaNeueLTPro-Roman"/>
                <w:i/>
                <w:sz w:val="20"/>
                <w:szCs w:val="20"/>
              </w:rPr>
              <w:t xml:space="preserve"> </w:t>
            </w:r>
            <w:proofErr w:type="spellStart"/>
            <w:r w:rsidR="0021059A" w:rsidRPr="009602AB">
              <w:rPr>
                <w:rFonts w:ascii="Calibri" w:hAnsi="Calibri" w:cs="HelveticaNeueLTPro-Roman"/>
                <w:i/>
                <w:sz w:val="20"/>
                <w:szCs w:val="20"/>
              </w:rPr>
              <w:t>b</w:t>
            </w:r>
            <w:r w:rsidRPr="009602AB">
              <w:rPr>
                <w:rFonts w:ascii="Calibri" w:hAnsi="Calibri" w:cs="HelveticaNeueLTPro-Roman"/>
                <w:i/>
                <w:sz w:val="20"/>
                <w:szCs w:val="20"/>
              </w:rPr>
              <w:t>oot</w:t>
            </w:r>
            <w:proofErr w:type="spellEnd"/>
            <w:r w:rsidR="001274BF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1274BF" w:rsidRPr="009602AB">
              <w:rPr>
                <w:rFonts w:ascii="Calibri" w:hAnsi="Calibri" w:cs="HelveticaNeueLTPro-Roman"/>
                <w:i/>
                <w:sz w:val="20"/>
                <w:szCs w:val="20"/>
              </w:rPr>
              <w:t>ofensywa</w:t>
            </w:r>
            <w:r w:rsidR="001274BF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1274BF" w:rsidRPr="000C67C6" w:rsidRDefault="001274BF" w:rsidP="001274BF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identyfikuje postacie: Karola I Habsburga, Wilhelma II, </w:t>
            </w:r>
            <w:proofErr w:type="spellStart"/>
            <w:r w:rsidRPr="000C67C6">
              <w:rPr>
                <w:rFonts w:cs="Humanst521EU-Normal"/>
                <w:sz w:val="20"/>
                <w:szCs w:val="20"/>
              </w:rPr>
              <w:t>Gawriło</w:t>
            </w:r>
            <w:proofErr w:type="spellEnd"/>
            <w:r w:rsidRPr="000C67C6">
              <w:rPr>
                <w:rFonts w:cs="Humanst521EU-Normal"/>
                <w:sz w:val="20"/>
                <w:szCs w:val="20"/>
              </w:rPr>
              <w:t xml:space="preserve"> </w:t>
            </w:r>
            <w:proofErr w:type="spellStart"/>
            <w:r w:rsidRPr="000C67C6">
              <w:rPr>
                <w:rFonts w:cs="Humanst521EU-Normal"/>
                <w:sz w:val="20"/>
                <w:szCs w:val="20"/>
              </w:rPr>
              <w:t>Principa</w:t>
            </w:r>
            <w:proofErr w:type="spellEnd"/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przedstawia proces kształtowania się bloku państw centralnych i państw ententy</w:t>
            </w:r>
            <w:r w:rsidR="001274BF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przedstawia okoliczności kapitulacji państw centralnych</w:t>
            </w:r>
            <w:r w:rsidR="001274BF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984" w:rsidRPr="000C67C6" w:rsidRDefault="00A76984" w:rsidP="00A76984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zna daty: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przyłączenia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się Włoch do ententy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(1915), </w:t>
            </w:r>
            <w:r w:rsidRPr="000C67C6">
              <w:rPr>
                <w:rFonts w:cs="Humanst521EU-Normal"/>
                <w:sz w:val="20"/>
                <w:szCs w:val="20"/>
              </w:rPr>
              <w:t xml:space="preserve">bitwy nad Marną (IX 1914), bitwy pod Verdun (1916), bitwy pod Ypres (1915), bitwy nad Sommą (1916), bitwy pod </w:t>
            </w:r>
            <w:proofErr w:type="spellStart"/>
            <w:r w:rsidRPr="000C67C6">
              <w:rPr>
                <w:rFonts w:cs="Humanst521EU-Normal"/>
                <w:sz w:val="20"/>
                <w:szCs w:val="20"/>
              </w:rPr>
              <w:t>Tannenbergiem</w:t>
            </w:r>
            <w:proofErr w:type="spellEnd"/>
            <w:r w:rsidRPr="000C67C6">
              <w:rPr>
                <w:rFonts w:cs="Humanst521EU-Normal"/>
                <w:sz w:val="20"/>
                <w:szCs w:val="20"/>
              </w:rPr>
              <w:t xml:space="preserve"> (VIII 1914</w:t>
            </w:r>
            <w:r w:rsidR="00615562" w:rsidRPr="000C67C6">
              <w:rPr>
                <w:rFonts w:cs="Humanst521EU-Normal"/>
                <w:sz w:val="20"/>
                <w:szCs w:val="20"/>
              </w:rPr>
              <w:t xml:space="preserve">),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ogłoszenia nieograniczonej wojny podwodnej (1917)</w:t>
            </w:r>
            <w:r w:rsidRPr="000C67C6">
              <w:rPr>
                <w:rFonts w:cs="Humanst521EU-Normal"/>
                <w:sz w:val="20"/>
                <w:szCs w:val="20"/>
              </w:rPr>
              <w:t xml:space="preserve">; </w:t>
            </w:r>
          </w:p>
          <w:p w:rsidR="00A76984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wyjaśnia, jaki wpływ na losy wojny miała sytuacja we</w:t>
            </w:r>
            <w:r w:rsidR="0067663D" w:rsidRPr="000C67C6">
              <w:rPr>
                <w:rFonts w:ascii="Calibri" w:hAnsi="Calibri" w:cs="HelveticaNeueLTPro-Roman"/>
                <w:sz w:val="20"/>
                <w:szCs w:val="20"/>
              </w:rPr>
              <w:t xml:space="preserve">wnętrzna </w:t>
            </w:r>
            <w:r w:rsidR="0067663D"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w Niemczech </w:t>
            </w:r>
            <w:r w:rsidR="0067663D"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i </w:t>
            </w:r>
            <w:proofErr w:type="spellStart"/>
            <w:r w:rsidR="0067663D" w:rsidRPr="000C67C6">
              <w:rPr>
                <w:rFonts w:ascii="Calibri" w:hAnsi="Calibri" w:cs="HelveticaNeueLTPro-Roman"/>
                <w:sz w:val="20"/>
                <w:szCs w:val="20"/>
              </w:rPr>
              <w:t>Austro</w:t>
            </w:r>
            <w:proofErr w:type="spellEnd"/>
            <w:r w:rsidR="0067663D" w:rsidRPr="000C67C6">
              <w:rPr>
                <w:rFonts w:ascii="Calibri" w:hAnsi="Calibri" w:cs="HelveticaNeueLTPro-Roman"/>
                <w:sz w:val="20"/>
                <w:szCs w:val="20"/>
              </w:rPr>
              <w:t xml:space="preserve">-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Węgrzech</w:t>
            </w:r>
            <w:r w:rsidR="001274BF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opisuje przebieg walk na froncie zachodnim</w:t>
            </w:r>
            <w:r w:rsidR="001274BF" w:rsidRPr="000C67C6">
              <w:rPr>
                <w:rFonts w:ascii="Calibri" w:hAnsi="Calibri" w:cs="HelveticaNeueLTPro-Roman"/>
                <w:sz w:val="20"/>
                <w:szCs w:val="20"/>
              </w:rPr>
              <w:t xml:space="preserve"> i wschodnim</w:t>
            </w:r>
            <w:r w:rsidR="00816324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przedstawia przebieg walk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na Bałkanach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i we Włoszech</w:t>
            </w:r>
            <w:r w:rsidR="001274BF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4BF" w:rsidRPr="000C67C6" w:rsidRDefault="001274BF" w:rsidP="001274BF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ocenia skutki ogłoszenia przez Niemcy nieograniczonej wojny podwodnej;</w:t>
            </w:r>
          </w:p>
          <w:p w:rsidR="001274BF" w:rsidRPr="000C67C6" w:rsidRDefault="001274BF" w:rsidP="001274BF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ocenia skutki zastosowania nowych rodzajów broni;</w:t>
            </w:r>
          </w:p>
          <w:p w:rsidR="001274BF" w:rsidRPr="000C67C6" w:rsidRDefault="001274BF" w:rsidP="001274BF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porównuje taktykę prowadzenia działań na froncie wschodnim i zachodnim.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</w:p>
        </w:tc>
      </w:tr>
      <w:tr w:rsidR="00724307" w:rsidRPr="000C67C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3. Rewolucje w Rosji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przyczyny, przebieg i skutki rewolucji lutowej w Rosji</w:t>
            </w:r>
          </w:p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konflikt wewnętrzny w okresie dwuwładzy (działalność Lenina, ogłoszenie tzw. tez kwietniowych)</w:t>
            </w:r>
          </w:p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rewolucja październikowa i jej skutki</w:t>
            </w:r>
          </w:p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wojna domowa i interwencje sił ententy</w:t>
            </w:r>
          </w:p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następstwa polityczne i międzynarodowe rewolucji bolszewickiej i wojny domowej</w:t>
            </w:r>
          </w:p>
          <w:p w:rsidR="00724307" w:rsidRPr="000C67C6" w:rsidRDefault="00724307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mienszewicy, bolszewicy, Biała Gwardia, Armia Czerwona, Czeka</w:t>
            </w:r>
          </w:p>
          <w:p w:rsidR="00724307" w:rsidRPr="000C67C6" w:rsidRDefault="00724307" w:rsidP="00ED5CB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postacie historyczne: Aleksander Kiereński, Włodzimierz Lenin, Feliks Dzierżyński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opisuje rewolucję i wojnę domową w Rosji (XXV.5)</w:t>
            </w:r>
          </w:p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53C" w:rsidRPr="000C67C6" w:rsidRDefault="0088753C" w:rsidP="0088753C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</w:t>
            </w:r>
            <w:r w:rsidRPr="000C67C6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</w:rPr>
              <w:t xml:space="preserve">terminów: </w:t>
            </w:r>
            <w:r w:rsidRPr="00AB6BFB">
              <w:rPr>
                <w:rFonts w:ascii="Calibri" w:hAnsi="Calibri" w:cs="HelveticaNeueLTPro-Roman"/>
                <w:i/>
                <w:sz w:val="20"/>
                <w:szCs w:val="20"/>
              </w:rPr>
              <w:t>bolszewicy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AB6BFB">
              <w:rPr>
                <w:rFonts w:ascii="Calibri" w:hAnsi="Calibri" w:cs="HelveticaNeueLTPro-Roman"/>
                <w:i/>
                <w:sz w:val="20"/>
                <w:szCs w:val="20"/>
              </w:rPr>
              <w:t>Armia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AB6BFB">
              <w:rPr>
                <w:rFonts w:ascii="Calibri" w:hAnsi="Calibri" w:cs="HelveticaNeueLTPro-Roman"/>
                <w:i/>
                <w:sz w:val="20"/>
                <w:szCs w:val="20"/>
              </w:rPr>
              <w:t>Czerwona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AB6BFB">
              <w:rPr>
                <w:rFonts w:ascii="Calibri" w:hAnsi="Calibri" w:cs="HelveticaNeueLTPro-Roman"/>
                <w:i/>
                <w:sz w:val="20"/>
                <w:szCs w:val="20"/>
              </w:rPr>
              <w:t>łagry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zna daty: wybuchu rewolucji lutowej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(III 1917), wybuchu rewolucji październikowej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(XI 1917)</w:t>
            </w:r>
            <w:r w:rsidR="00233567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postać Włodzimierza Lenina</w:t>
            </w:r>
            <w:r w:rsidR="00233567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233567" w:rsidRPr="000C67C6" w:rsidRDefault="00381B67" w:rsidP="00233567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</w:t>
            </w:r>
            <w:r w:rsidR="007B4F11">
              <w:rPr>
                <w:rFonts w:cs="Humanst521EU-Normal"/>
                <w:sz w:val="20"/>
                <w:szCs w:val="20"/>
              </w:rPr>
              <w:t xml:space="preserve">rozwinie skrót </w:t>
            </w:r>
            <w:r w:rsidR="00233567" w:rsidRPr="000C67C6">
              <w:rPr>
                <w:rFonts w:cs="Humanst521EU-Normal"/>
                <w:sz w:val="20"/>
                <w:szCs w:val="20"/>
              </w:rPr>
              <w:t>ZSRS.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53C" w:rsidRPr="000C67C6" w:rsidRDefault="0088753C" w:rsidP="0088753C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terminów: </w:t>
            </w:r>
            <w:r w:rsidRPr="00B040B6">
              <w:rPr>
                <w:rFonts w:ascii="Calibri" w:hAnsi="Calibri" w:cs="HelveticaNeueLTPro-Roman"/>
                <w:i/>
                <w:sz w:val="20"/>
                <w:szCs w:val="20"/>
              </w:rPr>
              <w:t>rewolucja lutowa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B040B6">
              <w:rPr>
                <w:rFonts w:ascii="Calibri" w:hAnsi="Calibri" w:cs="HelveticaNeueLTPro-Roman"/>
                <w:i/>
                <w:sz w:val="20"/>
                <w:szCs w:val="20"/>
              </w:rPr>
              <w:t>rewolucja październikowa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– zna daty: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wojny domowej w Rosji (1919–1922), powstania ZSRS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(XII 1922)</w:t>
            </w:r>
            <w:r w:rsidR="00503B2D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postać Mikołaja II</w:t>
            </w:r>
            <w:r w:rsidR="00386A9D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386A9D" w:rsidRPr="000C67C6" w:rsidRDefault="00386A9D" w:rsidP="00386A9D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wskazuje na mapie miejsce wybuchu rewolucji lutowej oraz rewolucji październikowej;</w:t>
            </w:r>
          </w:p>
          <w:p w:rsidR="00386A9D" w:rsidRPr="000C67C6" w:rsidRDefault="0023356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wymienia przyczyny i skutki rewol</w:t>
            </w:r>
            <w:r w:rsidR="00386A9D" w:rsidRPr="000C67C6">
              <w:rPr>
                <w:rFonts w:ascii="Calibri" w:hAnsi="Calibri" w:cs="HelveticaNeueLTPro-Roman"/>
                <w:sz w:val="20"/>
                <w:szCs w:val="20"/>
              </w:rPr>
              <w:t xml:space="preserve">ucji lutowej </w:t>
            </w:r>
            <w:r w:rsidR="00386A9D" w:rsidRPr="000C67C6">
              <w:rPr>
                <w:rFonts w:ascii="Calibri" w:hAnsi="Calibri" w:cs="HelveticaNeueLTPro-Roman"/>
                <w:sz w:val="20"/>
                <w:szCs w:val="20"/>
              </w:rPr>
              <w:br/>
              <w:t>i październikowej;</w:t>
            </w:r>
          </w:p>
          <w:p w:rsidR="00724307" w:rsidRPr="000C67C6" w:rsidRDefault="00724307" w:rsidP="00386A9D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</w:t>
            </w:r>
            <w:r w:rsidR="00386A9D" w:rsidRPr="000C67C6">
              <w:rPr>
                <w:rFonts w:ascii="Calibri" w:hAnsi="Calibri" w:cs="HelveticaNeueLTPro-Roman"/>
                <w:sz w:val="20"/>
                <w:szCs w:val="20"/>
              </w:rPr>
              <w:t xml:space="preserve">wymienia, kto sprawuje władzę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w Rosji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po rewolucji październikowej</w:t>
            </w:r>
            <w:r w:rsidR="00386A9D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</w:t>
            </w:r>
            <w:r w:rsidRPr="000C67C6">
              <w:rPr>
                <w:rFonts w:ascii="Calibri" w:hAnsi="Calibri" w:cs="HelveticaNeueLTPro-Roman"/>
                <w:spacing w:val="-10"/>
                <w:sz w:val="20"/>
                <w:szCs w:val="20"/>
              </w:rPr>
              <w:t>terminów:</w:t>
            </w:r>
            <w:r w:rsidR="00503B2D" w:rsidRPr="000C67C6">
              <w:rPr>
                <w:rFonts w:ascii="Calibri" w:hAnsi="Calibri" w:cs="HelveticaNeueLTPro-Roman"/>
                <w:spacing w:val="-10"/>
                <w:sz w:val="20"/>
                <w:szCs w:val="20"/>
              </w:rPr>
              <w:t xml:space="preserve"> </w:t>
            </w:r>
            <w:r w:rsidR="00503B2D" w:rsidRPr="00B26744">
              <w:rPr>
                <w:rFonts w:ascii="Calibri" w:hAnsi="Calibri" w:cs="HelveticaNeueLTPro-Roman"/>
                <w:i/>
                <w:sz w:val="20"/>
                <w:szCs w:val="20"/>
              </w:rPr>
              <w:t xml:space="preserve">Rada </w:t>
            </w:r>
            <w:r w:rsidR="00503B2D" w:rsidRPr="00B26744">
              <w:rPr>
                <w:rFonts w:ascii="Calibri" w:hAnsi="Calibri" w:cs="HelveticaNeueLTPro-Roman"/>
                <w:i/>
                <w:spacing w:val="-10"/>
                <w:kern w:val="24"/>
                <w:sz w:val="20"/>
                <w:szCs w:val="20"/>
              </w:rPr>
              <w:t>Komisarzy Ludowych</w:t>
            </w:r>
            <w:r w:rsidR="00503B2D" w:rsidRPr="000C67C6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</w:rPr>
              <w:t>,</w:t>
            </w:r>
            <w:r w:rsidR="00503B2D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pacing w:val="-10"/>
                <w:sz w:val="20"/>
                <w:szCs w:val="20"/>
              </w:rPr>
              <w:t xml:space="preserve"> </w:t>
            </w:r>
            <w:r w:rsidRPr="00B26744">
              <w:rPr>
                <w:rFonts w:ascii="Calibri" w:hAnsi="Calibri" w:cs="HelveticaNeueLTPro-Roman"/>
                <w:i/>
                <w:spacing w:val="-10"/>
                <w:kern w:val="24"/>
                <w:sz w:val="20"/>
                <w:szCs w:val="20"/>
              </w:rPr>
              <w:t>dwuwładza</w:t>
            </w:r>
            <w:r w:rsidRPr="000C67C6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</w:rPr>
              <w:t>,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B26744">
              <w:rPr>
                <w:rFonts w:ascii="Calibri" w:hAnsi="Calibri" w:cs="HelveticaNeueLTPro-Roman"/>
                <w:i/>
                <w:sz w:val="20"/>
                <w:szCs w:val="20"/>
              </w:rPr>
              <w:t>Rząd Tymczasowy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B26744">
              <w:rPr>
                <w:rFonts w:ascii="Calibri" w:hAnsi="Calibri" w:cs="HelveticaNeueLTPro-Roman"/>
                <w:i/>
                <w:sz w:val="20"/>
                <w:szCs w:val="20"/>
              </w:rPr>
              <w:t>biała gwardia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B26744">
              <w:rPr>
                <w:rFonts w:ascii="Calibri" w:hAnsi="Calibri" w:cs="HelveticaNeueLTPro-Roman"/>
                <w:i/>
                <w:sz w:val="20"/>
                <w:szCs w:val="20"/>
              </w:rPr>
              <w:t>Czeka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B26744">
              <w:rPr>
                <w:rFonts w:ascii="Calibri" w:hAnsi="Calibri" w:cs="HelveticaNeueLTPro-Roman"/>
                <w:i/>
                <w:sz w:val="20"/>
                <w:szCs w:val="20"/>
              </w:rPr>
              <w:t xml:space="preserve">tezy </w:t>
            </w:r>
            <w:r w:rsidRPr="00B26744">
              <w:rPr>
                <w:rFonts w:ascii="Calibri" w:hAnsi="Calibri" w:cs="HelveticaNeueLTPro-Roman"/>
                <w:i/>
                <w:spacing w:val="-6"/>
                <w:kern w:val="24"/>
                <w:sz w:val="20"/>
                <w:szCs w:val="20"/>
              </w:rPr>
              <w:t>kwietniowe</w:t>
            </w:r>
            <w:r w:rsidR="00386A9D"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;</w:t>
            </w:r>
          </w:p>
          <w:p w:rsidR="00386A9D" w:rsidRPr="000C67C6" w:rsidRDefault="00386A9D" w:rsidP="00386A9D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</w:t>
            </w:r>
            <w:r w:rsidR="005F36D8" w:rsidRPr="000C67C6">
              <w:rPr>
                <w:rFonts w:cs="Humanst521EU-Normal"/>
                <w:sz w:val="20"/>
                <w:szCs w:val="20"/>
              </w:rPr>
              <w:t xml:space="preserve"> zna datę </w:t>
            </w:r>
            <w:r w:rsidRPr="000C67C6">
              <w:rPr>
                <w:rFonts w:cs="Humanst521EU-Normal"/>
                <w:sz w:val="20"/>
                <w:szCs w:val="20"/>
              </w:rPr>
              <w:t>obalenia caratu przez</w:t>
            </w:r>
            <w:r w:rsidR="005F36D8" w:rsidRPr="000C67C6">
              <w:rPr>
                <w:rFonts w:cs="Humanst521EU-Normal"/>
                <w:sz w:val="20"/>
                <w:szCs w:val="20"/>
              </w:rPr>
              <w:t xml:space="preserve"> Rząd Tymczasowy (15 III 1917);</w:t>
            </w:r>
          </w:p>
          <w:p w:rsidR="00386A9D" w:rsidRPr="000C67C6" w:rsidRDefault="00386A9D" w:rsidP="00386A9D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postacie: Lwa Trockiego, Feliksa Dzierżyńskiego;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omawia sytuację wewnętrzną w Rosji w czasie I wojny światowej</w:t>
            </w:r>
            <w:r w:rsidR="00386A9D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określa przyczyny, omawia przebieg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i skutki wojny domowej w Rosji</w:t>
            </w:r>
            <w:r w:rsidR="00386A9D" w:rsidRPr="000C67C6">
              <w:rPr>
                <w:rFonts w:ascii="Calibri" w:hAnsi="Calibri" w:cs="HelveticaNeueLTPro-Roman"/>
                <w:color w:val="00B0F0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terminów: </w:t>
            </w:r>
            <w:r w:rsidRPr="001B6312">
              <w:rPr>
                <w:rFonts w:ascii="Calibri" w:hAnsi="Calibri" w:cs="HelveticaNeueLTPro-Roman"/>
                <w:i/>
                <w:spacing w:val="-4"/>
                <w:kern w:val="24"/>
                <w:sz w:val="20"/>
                <w:szCs w:val="20"/>
              </w:rPr>
              <w:t>eserowcy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,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1B6312">
              <w:rPr>
                <w:rFonts w:ascii="Calibri" w:hAnsi="Calibri" w:cs="HelveticaNeueLTPro-Roman"/>
                <w:i/>
                <w:kern w:val="24"/>
                <w:sz w:val="20"/>
                <w:szCs w:val="20"/>
              </w:rPr>
              <w:t>mienszewicy</w:t>
            </w:r>
            <w:r w:rsidR="00386A9D" w:rsidRPr="000C67C6">
              <w:rPr>
                <w:rFonts w:ascii="Calibri" w:hAnsi="Calibri" w:cs="HelveticaNeueLTPro-Roman"/>
                <w:kern w:val="24"/>
                <w:sz w:val="20"/>
                <w:szCs w:val="20"/>
              </w:rPr>
              <w:t>;</w:t>
            </w:r>
          </w:p>
          <w:p w:rsidR="00386A9D" w:rsidRPr="000C67C6" w:rsidRDefault="00386A9D" w:rsidP="00386A9D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zna datę powstania Rady Komisarzy Ludowych (XI 1917);</w:t>
            </w:r>
          </w:p>
          <w:p w:rsidR="00386A9D" w:rsidRPr="000C67C6" w:rsidRDefault="00386A9D" w:rsidP="00386A9D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postacie: Aleksandra Kiereńskiego, Grigorij Rasputin;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wymienia </w:t>
            </w:r>
            <w:r w:rsidR="00F37124" w:rsidRPr="000C67C6"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</w:rPr>
              <w:t>założenia programowe</w:t>
            </w:r>
            <w:r w:rsidR="00F37124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rosyjski</w:t>
            </w:r>
            <w:r w:rsidR="00F37124" w:rsidRPr="000C67C6">
              <w:rPr>
                <w:rFonts w:ascii="Calibri" w:hAnsi="Calibri" w:cs="HelveticaNeueLTPro-Roman"/>
                <w:sz w:val="20"/>
                <w:szCs w:val="20"/>
              </w:rPr>
              <w:t xml:space="preserve">ch </w:t>
            </w:r>
            <w:r w:rsidR="00F37124" w:rsidRPr="000C67C6"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</w:rPr>
              <w:t xml:space="preserve">stronnictw </w:t>
            </w:r>
            <w:r w:rsidRPr="000C67C6"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</w:rPr>
              <w:t>polityczn</w:t>
            </w:r>
            <w:r w:rsidR="00F37124" w:rsidRPr="000C67C6"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</w:rPr>
              <w:t>ych;</w:t>
            </w:r>
          </w:p>
          <w:p w:rsidR="00AD071E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om</w:t>
            </w:r>
            <w:r w:rsidR="00AD071E" w:rsidRPr="000C67C6">
              <w:rPr>
                <w:rFonts w:ascii="Calibri" w:hAnsi="Calibri" w:cs="HelveticaNeueLTPro-Roman"/>
                <w:sz w:val="20"/>
                <w:szCs w:val="20"/>
              </w:rPr>
              <w:t>awia przebieg rewolucji lutowej;</w:t>
            </w:r>
          </w:p>
          <w:p w:rsidR="00724307" w:rsidRPr="000C67C6" w:rsidRDefault="00AD071E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</w:t>
            </w:r>
            <w:r w:rsidR="00E902EF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charakteryzuje okres dwuwładzy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w Rosji.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ocenia skutki przewrotu bolszewickiego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dla Rosji i Europy</w:t>
            </w:r>
            <w:r w:rsidR="00AD071E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</w:tr>
      <w:tr w:rsidR="00724307" w:rsidRPr="000C67C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4. Sprawa polska podczas I wojny światowej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307" w:rsidRPr="000C67C6" w:rsidRDefault="00724307" w:rsidP="00105CC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postawy Polaków w sytuacji nadchodzącej wojny</w:t>
            </w:r>
          </w:p>
          <w:p w:rsidR="00724307" w:rsidRPr="000C67C6" w:rsidRDefault="00724307" w:rsidP="00105CC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działania Kompanii Kadrowej i Legionów Polskich</w:t>
            </w:r>
          </w:p>
          <w:p w:rsidR="00724307" w:rsidRPr="000C67C6" w:rsidRDefault="00724307" w:rsidP="00105CC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kryzys przysięgowy i jego znaczenie</w:t>
            </w:r>
          </w:p>
          <w:p w:rsidR="00724307" w:rsidRPr="000C67C6" w:rsidRDefault="00724307" w:rsidP="00105CC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działalność polskich formacji zbrojnych u boku Rosji</w:t>
            </w:r>
          </w:p>
          <w:p w:rsidR="00724307" w:rsidRPr="000C67C6" w:rsidRDefault="00724307" w:rsidP="00105CC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powstanie Błękitnej Armii </w:t>
            </w:r>
          </w:p>
          <w:p w:rsidR="00724307" w:rsidRPr="000C67C6" w:rsidRDefault="00724307" w:rsidP="00105CC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postawa państw zaborczych wobec sprawy polskiej</w:t>
            </w:r>
          </w:p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Akt 5 listopada i jego znaczenie dla sprawy polskiej</w:t>
            </w:r>
          </w:p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stanowisko państw ententy w sprawie polskiej</w:t>
            </w:r>
          </w:p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znaczenie orędzie prezydenta T.W. Wilsona dla sprawy polskiej</w:t>
            </w:r>
          </w:p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udział Polaków w obradach konferencji pokojowej w Paryżu i jej decyzje w kwestii ziem polskich</w:t>
            </w:r>
          </w:p>
          <w:p w:rsidR="00724307" w:rsidRPr="000C67C6" w:rsidRDefault="00724307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Legiony Polskie</w:t>
            </w:r>
            <w:r w:rsidRPr="000C67C6">
              <w:rPr>
                <w:rFonts w:cstheme="minorHAnsi"/>
                <w:sz w:val="20"/>
                <w:szCs w:val="20"/>
              </w:rPr>
              <w:t>,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 kryzys przysięgowy, Akt 5 listopada</w:t>
            </w:r>
            <w:r w:rsidRPr="000C67C6">
              <w:rPr>
                <w:rFonts w:cstheme="minorHAnsi"/>
                <w:sz w:val="20"/>
                <w:szCs w:val="20"/>
              </w:rPr>
              <w:t>,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 Rada Regencyjna</w:t>
            </w:r>
            <w:r w:rsidRPr="000C67C6">
              <w:rPr>
                <w:rFonts w:cstheme="minorHAnsi"/>
                <w:sz w:val="20"/>
                <w:szCs w:val="20"/>
              </w:rPr>
              <w:t>,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 linia Curzona</w:t>
            </w:r>
          </w:p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postacie historyczne: Józef Haller, Ignacy Jan Paderewski, Thomas </w:t>
            </w:r>
            <w:proofErr w:type="spellStart"/>
            <w:r w:rsidRPr="000C67C6">
              <w:rPr>
                <w:rFonts w:cstheme="minorHAnsi"/>
                <w:sz w:val="20"/>
                <w:szCs w:val="20"/>
              </w:rPr>
              <w:t>Woodrow</w:t>
            </w:r>
            <w:proofErr w:type="spellEnd"/>
            <w:r w:rsidRPr="000C67C6">
              <w:rPr>
                <w:rFonts w:cstheme="minorHAnsi"/>
                <w:sz w:val="20"/>
                <w:szCs w:val="20"/>
              </w:rPr>
              <w:t xml:space="preserve"> Wilson, Roman Dmowski, Władysław Grabski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charakteryzuje stosunek państw zaborczych do sprawy polskiej w przededniu i po wybuchu wojny (XXVI.1)</w:t>
            </w:r>
          </w:p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omawia umiędzynarodowienie sprawy polskiej: akt 5 listopada 1916 roku, rolę USA i rewolucji rosyjskich, deklarację z 3 czerwca 1918 roku (XXVI.2)</w:t>
            </w:r>
          </w:p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ocenia polski wysiłek zbrojny i dyplomatyczny, wymienia prace państwowotwórcze podczas wojny (XXVI.3)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terminu </w:t>
            </w:r>
            <w:r w:rsidRPr="00E12C7E">
              <w:rPr>
                <w:rFonts w:ascii="Calibri" w:hAnsi="Calibri" w:cs="HelveticaNeueLTPro-Roman"/>
                <w:i/>
                <w:sz w:val="20"/>
                <w:szCs w:val="20"/>
              </w:rPr>
              <w:t>Legiony Polskie</w:t>
            </w:r>
            <w:r w:rsidR="0095022E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zna datę sformowania Legionów Polskich (1914)</w:t>
            </w:r>
            <w:r w:rsidR="00B01DD6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B01DD6" w:rsidRPr="000C67C6">
              <w:rPr>
                <w:rFonts w:cs="Humanst521EU-Normal"/>
                <w:sz w:val="20"/>
                <w:szCs w:val="20"/>
              </w:rPr>
              <w:t>podpisania traktatu wersalskiego (28 VI 1919)</w:t>
            </w:r>
            <w:r w:rsidR="0095022E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816324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identyfikuje postacie: Józefa Piłsudskiego, </w:t>
            </w: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Romana Dmowskiego,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Ignacego Jana Paderewskiego</w:t>
            </w:r>
            <w:r w:rsidR="00816324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24307" w:rsidRPr="000C67C6" w:rsidRDefault="00816324" w:rsidP="00233567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wymienia postanowienia konferencji wersalskiej w sprawie polskiej</w:t>
            </w:r>
            <w:r w:rsidR="0088753C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  <w:p w:rsidR="00724307" w:rsidRPr="000C67C6" w:rsidRDefault="00724307" w:rsidP="0095022E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2E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wyjaśnia znaczeni</w:t>
            </w:r>
            <w:r w:rsidR="0095022E" w:rsidRPr="000C67C6">
              <w:rPr>
                <w:rFonts w:ascii="Calibri" w:hAnsi="Calibri" w:cs="HelveticaNeueLTPro-Roman"/>
                <w:sz w:val="20"/>
                <w:szCs w:val="20"/>
              </w:rPr>
              <w:t xml:space="preserve">e terminów: </w:t>
            </w:r>
            <w:r w:rsidR="0095022E" w:rsidRPr="00E12C7E">
              <w:rPr>
                <w:rFonts w:ascii="Calibri" w:hAnsi="Calibri" w:cs="HelveticaNeueLTPro-Roman"/>
                <w:i/>
                <w:sz w:val="20"/>
                <w:szCs w:val="20"/>
              </w:rPr>
              <w:t>kryzys przysięgowy</w:t>
            </w:r>
            <w:r w:rsidR="0095022E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95022E" w:rsidRPr="00E12C7E">
              <w:rPr>
                <w:rFonts w:cs="Humanst521EU-Normal"/>
                <w:i/>
                <w:sz w:val="20"/>
                <w:szCs w:val="20"/>
              </w:rPr>
              <w:t>Błękitna Armia</w:t>
            </w:r>
            <w:r w:rsidR="0095022E"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8A207D" w:rsidRPr="000C67C6" w:rsidRDefault="008A207D" w:rsidP="008A207D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</w:t>
            </w:r>
            <w:r w:rsidR="00B01DD6" w:rsidRPr="000C67C6">
              <w:rPr>
                <w:rFonts w:cs="Humanst521EU-Normal"/>
                <w:sz w:val="20"/>
                <w:szCs w:val="20"/>
              </w:rPr>
              <w:t xml:space="preserve"> zna datę </w:t>
            </w:r>
            <w:r w:rsidRPr="000C67C6">
              <w:rPr>
                <w:rFonts w:cs="Humanst521EU-Normal"/>
                <w:sz w:val="20"/>
                <w:szCs w:val="20"/>
              </w:rPr>
              <w:t>kryzysu przysięgowego (VII 1917);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omawia udział polskich formacji zbrojnych u boku państw centralnych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i u boku ententy</w:t>
            </w:r>
            <w:r w:rsidR="0088753C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07D" w:rsidRPr="000C67C6" w:rsidRDefault="008A207D" w:rsidP="008A207D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wyjaśnia znaczenie terminów: </w:t>
            </w:r>
            <w:r w:rsidRPr="00E12C7E">
              <w:rPr>
                <w:rFonts w:cs="Humanst521EU-Normal"/>
                <w:i/>
                <w:sz w:val="20"/>
                <w:szCs w:val="20"/>
              </w:rPr>
              <w:t>Akt 5 listopada</w:t>
            </w:r>
            <w:r w:rsidRPr="000C67C6">
              <w:rPr>
                <w:rFonts w:cs="Humanst521EU-Normal"/>
                <w:sz w:val="20"/>
                <w:szCs w:val="20"/>
              </w:rPr>
              <w:t xml:space="preserve"> (</w:t>
            </w:r>
            <w:r w:rsidRPr="00E12C7E">
              <w:rPr>
                <w:rFonts w:cs="Humanst521EU-Normal"/>
                <w:i/>
                <w:sz w:val="20"/>
                <w:szCs w:val="20"/>
              </w:rPr>
              <w:t>manifest dwóch cesarzy</w:t>
            </w:r>
            <w:r w:rsidRPr="000C67C6">
              <w:rPr>
                <w:rFonts w:cs="Humanst521EU-Normal"/>
                <w:sz w:val="20"/>
                <w:szCs w:val="20"/>
              </w:rPr>
              <w:t xml:space="preserve">), </w:t>
            </w:r>
            <w:r w:rsidRPr="00E12C7E">
              <w:rPr>
                <w:rFonts w:cs="Humanst521EU-Normal"/>
                <w:i/>
                <w:sz w:val="20"/>
                <w:szCs w:val="20"/>
              </w:rPr>
              <w:t>Rada Regencyjna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8A207D" w:rsidRPr="000C67C6" w:rsidRDefault="008A207D" w:rsidP="008A207D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zna daty: wydania manifestu dwóch cesarzy (5 XI 1916), programu pokojowego prezydenta Wilsona (8 I 1918);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wskazuje na mapie</w:t>
            </w:r>
            <w:r w:rsidRPr="000C67C6">
              <w:rPr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>podział ziem polskich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w 1915 r.</w:t>
            </w:r>
            <w:r w:rsidR="008A207D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8A207D" w:rsidRPr="000C67C6" w:rsidRDefault="008A207D" w:rsidP="008A207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przedstawia okoliczności,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br/>
              <w:t xml:space="preserve">w jakich powstały Legiony Polskie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br/>
              <w:t>i wskazuje cele ich działalności</w:t>
            </w:r>
            <w:r w:rsidR="0088753C"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.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07D" w:rsidRPr="000C67C6" w:rsidRDefault="008A207D" w:rsidP="008A207D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wyjaśnia znaczenie terminu: </w:t>
            </w:r>
            <w:r w:rsidRPr="00E12C7E">
              <w:rPr>
                <w:rFonts w:cs="Humanst521EU-Normal"/>
                <w:i/>
                <w:sz w:val="20"/>
                <w:szCs w:val="20"/>
              </w:rPr>
              <w:t>Kompania Kadrowa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E12C7E">
              <w:rPr>
                <w:rFonts w:cs="Humanst521EU-Normal"/>
                <w:i/>
                <w:sz w:val="20"/>
                <w:szCs w:val="20"/>
              </w:rPr>
              <w:t>Legion Puławski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E12C7E">
              <w:rPr>
                <w:rFonts w:cs="Humanst521EU-Normal"/>
                <w:i/>
                <w:sz w:val="20"/>
                <w:szCs w:val="20"/>
              </w:rPr>
              <w:t>I II Brygada Legionów Polskich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8A207D" w:rsidRPr="000C67C6" w:rsidRDefault="008A207D" w:rsidP="00FE234C">
            <w:pPr>
              <w:autoSpaceDE w:val="0"/>
              <w:autoSpaceDN w:val="0"/>
              <w:adjustRightInd w:val="0"/>
              <w:ind w:right="-108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zna daty: odezwy cara Mikołaja II (1916), powstania Rady Regencyjnej (1917), wkroczenia Kompanii Kadrowej do Królestwa Polskiego (6 VIII 1914), powstania Legionu Puławskiego (1914);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przedstawia okoliczności utworzenia wojska polskiego we Francji</w:t>
            </w:r>
            <w:r w:rsidR="008A207D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porównuje taktykę prowadzenia działań </w:t>
            </w: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na froncie wschodnim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i zachodnim</w:t>
            </w:r>
            <w:r w:rsidR="008A207D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ocenia wkład Legionów Polskich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w odzyskanie niepodległości przez Polaków</w:t>
            </w:r>
            <w:r w:rsidR="008A207D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</w:tr>
      <w:tr w:rsidR="00724307" w:rsidRPr="000C67C6" w:rsidTr="00C40228">
        <w:tc>
          <w:tcPr>
            <w:tcW w:w="148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24307" w:rsidRPr="000C67C6" w:rsidRDefault="00724307" w:rsidP="0072430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Rozdział VI: Świat w okresie międzywojennym</w:t>
            </w:r>
          </w:p>
        </w:tc>
      </w:tr>
      <w:tr w:rsidR="00187072" w:rsidRPr="000C67C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1. Świat po I wojnie światowej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skutki społeczne, ekonomiczne i polityczne I wojny światowej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traktat wersalski i  traktaty pokojowe z państwami centralnymi oraz ich postanowienia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powstanie Ligi Narodów i jej znaczenie w okresie międzywojennym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powstanie nowych lub odzyskanie niepodległości przez narody europejskie (Polska, Czechosłowacja, Królestwo SHS, Litwa, Łotwa, Estonia, Finlandia, Irlandia)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konferencja w Locarno i jej postanowienia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wielki kryzys gospodarczy – przyczyny i jego skutki polityczne</w:t>
            </w:r>
          </w:p>
          <w:p w:rsidR="00187072" w:rsidRPr="000C67C6" w:rsidRDefault="00187072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ład wersalski, mały traktat wersalski, demilitaryzacja, państwo </w:t>
            </w:r>
            <w:proofErr w:type="spellStart"/>
            <w:r w:rsidRPr="000C67C6">
              <w:rPr>
                <w:rFonts w:cstheme="minorHAnsi"/>
                <w:i/>
                <w:sz w:val="20"/>
                <w:szCs w:val="20"/>
              </w:rPr>
              <w:t>monoetniczne</w:t>
            </w:r>
            <w:proofErr w:type="spellEnd"/>
            <w:r w:rsidRPr="000C67C6">
              <w:rPr>
                <w:rFonts w:cstheme="minorHAnsi"/>
                <w:i/>
                <w:sz w:val="20"/>
                <w:szCs w:val="20"/>
              </w:rPr>
              <w:t>, Liga Narodów, czarny czwartek, New Deal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postacie historyczne: Franklin Delano Roosevelt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charakteryzuje postanowienia konferencji paryskiej oraz traktatu w Locarno; ocenia funkcjonowanie Ligi Narodów i ład wersalski (XXVII.2)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wyjaśnia znaczenie terminów:</w:t>
            </w:r>
            <w:r w:rsidR="00753481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29622D">
              <w:rPr>
                <w:rFonts w:ascii="Calibri" w:hAnsi="Calibri" w:cs="HelveticaNeueLTPro-Roman"/>
                <w:i/>
                <w:sz w:val="20"/>
                <w:szCs w:val="20"/>
              </w:rPr>
              <w:t>Liga Narodów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29622D">
              <w:rPr>
                <w:rFonts w:ascii="Calibri" w:hAnsi="Calibri" w:cs="HelveticaNeueLTPro-Roman"/>
                <w:i/>
                <w:sz w:val="20"/>
                <w:szCs w:val="20"/>
              </w:rPr>
              <w:t>wielki kryzys gospodarczy</w:t>
            </w:r>
            <w:r w:rsidR="00753481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– zna daty: podpisania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traktatu wersalskiego</w:t>
            </w:r>
            <w:r w:rsidR="009774CE" w:rsidRPr="000C67C6">
              <w:rPr>
                <w:rFonts w:ascii="Calibri" w:hAnsi="Calibri" w:cs="HelveticaNeueLTPro-Roman"/>
                <w:sz w:val="20"/>
                <w:szCs w:val="20"/>
              </w:rPr>
              <w:t xml:space="preserve"> (28 VI 1919);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</w:t>
            </w:r>
            <w:r w:rsidR="009774CE" w:rsidRPr="000C67C6">
              <w:rPr>
                <w:rFonts w:ascii="Calibri" w:hAnsi="Calibri" w:cs="Times New Roman"/>
                <w:sz w:val="20"/>
                <w:szCs w:val="20"/>
              </w:rPr>
              <w:t>wymienia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państwa europejskie decydujące o ładzie wersalskim</w:t>
            </w:r>
            <w:r w:rsidR="009774CE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:rsidR="00FD61A1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wymienia postanowienia </w:t>
            </w:r>
            <w:r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t>traktatu wersalskiego</w:t>
            </w:r>
          </w:p>
          <w:p w:rsidR="00BA68F3" w:rsidRPr="000C67C6" w:rsidRDefault="00BA68F3" w:rsidP="00BA68F3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przedstawia zniszczenia i straty po I wojnie światowej;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terminów: </w:t>
            </w:r>
            <w:r w:rsidR="009774CE" w:rsidRPr="0029622D">
              <w:rPr>
                <w:rFonts w:ascii="Calibri" w:hAnsi="Calibri" w:cs="HelveticaNeueLTPro-Roman"/>
                <w:i/>
                <w:sz w:val="20"/>
                <w:szCs w:val="20"/>
              </w:rPr>
              <w:t>Wielka Czwórka</w:t>
            </w:r>
            <w:r w:rsidR="009774CE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29622D">
              <w:rPr>
                <w:rFonts w:ascii="Calibri" w:hAnsi="Calibri" w:cs="HelveticaNeueLTPro-Roman"/>
                <w:i/>
                <w:kern w:val="24"/>
                <w:sz w:val="20"/>
                <w:szCs w:val="20"/>
              </w:rPr>
              <w:t>demilitaryzacja</w:t>
            </w:r>
            <w:r w:rsidRPr="000C67C6">
              <w:rPr>
                <w:rFonts w:ascii="Calibri" w:hAnsi="Calibri" w:cs="HelveticaNeueLTPro-Roman"/>
                <w:kern w:val="24"/>
                <w:sz w:val="20"/>
                <w:szCs w:val="20"/>
              </w:rPr>
              <w:t>,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29622D">
              <w:rPr>
                <w:rFonts w:ascii="Calibri" w:hAnsi="Calibri" w:cs="HelveticaNeueLTPro-Roman"/>
                <w:i/>
                <w:sz w:val="20"/>
                <w:szCs w:val="20"/>
              </w:rPr>
              <w:t xml:space="preserve">ład </w:t>
            </w:r>
            <w:r w:rsidRPr="0029622D">
              <w:rPr>
                <w:rFonts w:ascii="Calibri" w:hAnsi="Calibri" w:cs="HelveticaNeueLTPro-Roman"/>
                <w:i/>
                <w:kern w:val="24"/>
                <w:sz w:val="20"/>
                <w:szCs w:val="20"/>
              </w:rPr>
              <w:t>wersalski</w:t>
            </w:r>
            <w:r w:rsidRPr="000C67C6">
              <w:rPr>
                <w:rFonts w:ascii="Calibri" w:hAnsi="Calibri" w:cs="HelveticaNeueLTPro-Roman"/>
                <w:kern w:val="24"/>
                <w:sz w:val="20"/>
                <w:szCs w:val="20"/>
              </w:rPr>
              <w:t xml:space="preserve">, </w:t>
            </w:r>
            <w:r w:rsidRPr="0029622D">
              <w:rPr>
                <w:rFonts w:ascii="Calibri" w:hAnsi="Calibri" w:cs="HelveticaNeueLTPro-Roman"/>
                <w:i/>
                <w:sz w:val="20"/>
                <w:szCs w:val="20"/>
              </w:rPr>
              <w:t>czarny czwartek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29622D">
              <w:rPr>
                <w:rFonts w:ascii="Calibri" w:hAnsi="Calibri" w:cs="HelveticaNeueLTPro-Roman"/>
                <w:i/>
                <w:sz w:val="20"/>
                <w:szCs w:val="20"/>
              </w:rPr>
              <w:t>New Deal</w:t>
            </w:r>
            <w:r w:rsidR="009774CE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9774CE" w:rsidRPr="000C67C6" w:rsidRDefault="009774CE" w:rsidP="009774CE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zna daty: obrad konferencji paryskiej (XI 1918–VI 1919), powstania Ligi Narodów (1920), układu w Locarno (1925), czarnego czwartku (24 X 1929), wprowadzenia </w:t>
            </w:r>
            <w:r w:rsidRPr="000C67C6">
              <w:rPr>
                <w:rFonts w:cs="Humanst521EU-Italic"/>
                <w:i/>
                <w:iCs/>
                <w:sz w:val="20"/>
                <w:szCs w:val="20"/>
              </w:rPr>
              <w:t xml:space="preserve">New Deal </w:t>
            </w:r>
            <w:r w:rsidRPr="000C67C6">
              <w:rPr>
                <w:rFonts w:cs="Humanst521EU-Normal"/>
                <w:sz w:val="20"/>
                <w:szCs w:val="20"/>
              </w:rPr>
              <w:t>(1933);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postać Franklina Delano Roosevelta</w:t>
            </w:r>
            <w:r w:rsidR="009774CE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9774CE" w:rsidRPr="000C67C6" w:rsidRDefault="00187072" w:rsidP="009774CE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</w:t>
            </w:r>
            <w:r w:rsidR="00BA68F3" w:rsidRPr="000C67C6">
              <w:rPr>
                <w:rFonts w:cs="Humanst521EU-Normal"/>
                <w:sz w:val="20"/>
                <w:szCs w:val="20"/>
              </w:rPr>
              <w:t xml:space="preserve">wskazuje na mapie </w:t>
            </w:r>
            <w:r w:rsidR="009774CE" w:rsidRPr="000C67C6">
              <w:rPr>
                <w:rFonts w:cs="Humanst521EU-Normal"/>
                <w:sz w:val="20"/>
                <w:szCs w:val="20"/>
              </w:rPr>
              <w:t>państwa powstałe po I wojnie światowej;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>– wyjaśnia cel powstania Ligi Narodów</w:t>
            </w:r>
            <w:r w:rsidR="00B52370" w:rsidRPr="000C67C6">
              <w:rPr>
                <w:rFonts w:ascii="Calibri" w:hAnsi="Calibri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terminów: </w:t>
            </w:r>
            <w:r w:rsidRPr="008D6A9C">
              <w:rPr>
                <w:rFonts w:ascii="Calibri" w:hAnsi="Calibri" w:cs="HelveticaNeueLTPro-Roman"/>
                <w:i/>
                <w:sz w:val="20"/>
                <w:szCs w:val="20"/>
              </w:rPr>
              <w:t>plebiscyt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8D6A9C">
              <w:rPr>
                <w:rFonts w:ascii="Calibri" w:hAnsi="Calibri" w:cs="HelveticaNeueLTPro-Roman"/>
                <w:i/>
                <w:sz w:val="20"/>
                <w:szCs w:val="20"/>
              </w:rPr>
              <w:t>wolne miasto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8D6A9C">
              <w:rPr>
                <w:rFonts w:ascii="Calibri" w:hAnsi="Calibri" w:cs="HelveticaNeueLTPro-Roman"/>
                <w:i/>
                <w:sz w:val="20"/>
                <w:szCs w:val="20"/>
              </w:rPr>
              <w:t>mały traktat wersalski</w:t>
            </w:r>
            <w:r w:rsidR="009774CE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9774CE" w:rsidRPr="000C67C6" w:rsidRDefault="00CB59F8" w:rsidP="009774CE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</w:t>
            </w:r>
            <w:r w:rsidR="009774CE" w:rsidRPr="000C67C6">
              <w:rPr>
                <w:rFonts w:cs="Humanst521EU-Normal"/>
                <w:sz w:val="20"/>
                <w:szCs w:val="20"/>
              </w:rPr>
              <w:t xml:space="preserve">charakteryzuje postanowienia małego traktatu wersalskiego; 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color w:val="00B0F0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>– charakteryzuje działalność Ligi Narodów</w:t>
            </w:r>
            <w:r w:rsidR="00B52370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:rsidR="00BA68F3" w:rsidRPr="000C67C6" w:rsidRDefault="009774CE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charakteryzuje przejawy wielkiego </w:t>
            </w:r>
            <w:r w:rsidRPr="000C67C6">
              <w:rPr>
                <w:rFonts w:ascii="Calibri" w:hAnsi="Calibri" w:cs="Times New Roman"/>
                <w:spacing w:val="-8"/>
                <w:kern w:val="24"/>
                <w:sz w:val="20"/>
                <w:szCs w:val="20"/>
              </w:rPr>
              <w:t>kryzysu gospodarczego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i sposoby radzenia sobie z nim</w:t>
            </w:r>
            <w:r w:rsidR="00BA68F3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:rsidR="009774CE" w:rsidRPr="000C67C6" w:rsidRDefault="00BA68F3" w:rsidP="009F53C1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charakteryzuje postanowienia konferencji w Locarno.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370" w:rsidRPr="000C67C6" w:rsidRDefault="00B52370" w:rsidP="00B52370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zna daty: wstąpienia Niemiec do Ligi Narodów (1926), wstąpienia ZSRS do Ligi Narodów (1934)</w:t>
            </w:r>
          </w:p>
          <w:p w:rsidR="009774CE" w:rsidRPr="000C67C6" w:rsidRDefault="009774CE" w:rsidP="009774CE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postacie: Davida Lloyd George</w:t>
            </w:r>
            <w:r w:rsidR="007A1B29">
              <w:rPr>
                <w:rFonts w:cs="Humanst521EU-Normal"/>
                <w:sz w:val="20"/>
                <w:szCs w:val="20"/>
              </w:rPr>
              <w:t>’a, Thomasa Wilson</w:t>
            </w:r>
            <w:r w:rsidR="009F53C1" w:rsidRPr="000C67C6">
              <w:rPr>
                <w:rFonts w:cs="Humanst521EU-Normal"/>
                <w:sz w:val="20"/>
                <w:szCs w:val="20"/>
              </w:rPr>
              <w:t xml:space="preserve">a, Vittorio </w:t>
            </w:r>
            <w:r w:rsidRPr="000C67C6">
              <w:rPr>
                <w:rFonts w:cs="Humanst521EU-Normal"/>
                <w:sz w:val="20"/>
                <w:szCs w:val="20"/>
              </w:rPr>
              <w:t>Orlando;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omawia postanowienia </w:t>
            </w:r>
            <w:r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t xml:space="preserve">pokojów podpisanych </w:t>
            </w:r>
            <w:r w:rsidRPr="000C67C6">
              <w:rPr>
                <w:rFonts w:ascii="Calibri" w:hAnsi="Calibri" w:cs="Times New Roman"/>
                <w:spacing w:val="-14"/>
                <w:kern w:val="24"/>
                <w:sz w:val="20"/>
                <w:szCs w:val="20"/>
              </w:rPr>
              <w:t>z</w:t>
            </w:r>
            <w:r w:rsidRPr="000C67C6">
              <w:rPr>
                <w:rFonts w:ascii="Calibri" w:hAnsi="Calibri" w:cs="Times New Roman"/>
                <w:spacing w:val="-14"/>
                <w:sz w:val="20"/>
                <w:szCs w:val="20"/>
              </w:rPr>
              <w:t xml:space="preserve"> dawnymi sojusznikami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Niemiec</w:t>
            </w:r>
            <w:r w:rsidR="00B52370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>– ocenia skuteczność funkcjonowania ładu wersalskiego</w:t>
            </w:r>
            <w:r w:rsidR="00B52370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:rsidR="00BA68F3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>– ocenia wpływ wielkiego kryzysu gospodarczego na sytuację polityczną w Europie</w:t>
            </w:r>
            <w:r w:rsidR="00BA68F3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:rsidR="00187072" w:rsidRPr="000C67C6" w:rsidRDefault="00BA68F3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>– wyjaśnia, jaką rolę w podważeniu ładu wersalskiego odegrał układ w Locarno</w:t>
            </w:r>
            <w:r w:rsidR="00B52370" w:rsidRPr="000C67C6">
              <w:rPr>
                <w:rFonts w:ascii="Calibri" w:hAnsi="Calibri" w:cs="Times New Roman"/>
                <w:sz w:val="20"/>
                <w:szCs w:val="20"/>
              </w:rPr>
              <w:t>.</w:t>
            </w:r>
          </w:p>
        </w:tc>
      </w:tr>
      <w:tr w:rsidR="00187072" w:rsidRPr="000C67C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2. Narodziny faszyzmu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przyczyny powojennego kryzysu demokracji 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narodziny i rozwój włoskiego faszyzmu (ideologia, działalność partii faszystowskiej)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okoliczności przejęcia władzy przez B. Mussoliniego i budowa państwa totalitarnego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powstanie i rozwój niemieckiego narodowego socjalizmu (ideologia, działalność partii narodowosocjalistycznej)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okoliczności przejęcia władzy przez A. Hitlera, budowa państwa i społeczeństwa totalitarnego w Niemczech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represje i zbrodnie nazistów w pierwszych latach sprawowania władzy w Niemczech</w:t>
            </w:r>
          </w:p>
          <w:p w:rsidR="00187072" w:rsidRPr="000C67C6" w:rsidRDefault="00187072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faszyzm, marsz na Rzym, narodowy socjalizm (nazizm), system </w:t>
            </w:r>
            <w:proofErr w:type="spellStart"/>
            <w:r w:rsidRPr="000C67C6">
              <w:rPr>
                <w:rFonts w:cstheme="minorHAnsi"/>
                <w:i/>
                <w:sz w:val="20"/>
                <w:szCs w:val="20"/>
              </w:rPr>
              <w:t>monopartyjny</w:t>
            </w:r>
            <w:proofErr w:type="spellEnd"/>
            <w:r w:rsidRPr="000C67C6">
              <w:rPr>
                <w:rFonts w:cstheme="minorHAnsi"/>
                <w:i/>
                <w:sz w:val="20"/>
                <w:szCs w:val="20"/>
              </w:rPr>
              <w:t xml:space="preserve">, propaganda, totalitaryzm, autorytaryzm, antysemityzm, ustawy norymberskie, „noc długich noży”, obóz koncentracyjny, „noc kryształowa”, </w:t>
            </w:r>
            <w:proofErr w:type="spellStart"/>
            <w:r w:rsidRPr="000C67C6">
              <w:rPr>
                <w:rFonts w:cstheme="minorHAnsi"/>
                <w:i/>
                <w:sz w:val="20"/>
                <w:szCs w:val="20"/>
              </w:rPr>
              <w:t>hitlerjugend</w:t>
            </w:r>
            <w:proofErr w:type="spellEnd"/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postacie historyczne: Benito Mussolini, Adolf Hitler, Josef Goebbels, Heinrich Himmler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charakteryzuje oblicza totalitaryzmu (włoskiego faszyzmu, niemieckiego narodowego socjalizmu […]): ideologię i praktykę (XXVII.3)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</w:t>
            </w:r>
            <w:r w:rsidR="009F53C1" w:rsidRPr="000C67C6">
              <w:rPr>
                <w:rFonts w:ascii="Calibri" w:hAnsi="Calibri" w:cs="HelveticaNeueLTPro-Roman"/>
                <w:sz w:val="20"/>
                <w:szCs w:val="20"/>
              </w:rPr>
              <w:t xml:space="preserve">ia znaczenie terminów: </w:t>
            </w:r>
            <w:r w:rsidR="009F53C1" w:rsidRPr="00C274CF">
              <w:rPr>
                <w:rFonts w:ascii="Calibri" w:hAnsi="Calibri" w:cs="HelveticaNeueLTPro-Roman"/>
                <w:i/>
                <w:sz w:val="20"/>
                <w:szCs w:val="20"/>
              </w:rPr>
              <w:t>faszyzm</w:t>
            </w:r>
            <w:r w:rsidR="009F53C1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C274CF">
              <w:rPr>
                <w:rFonts w:ascii="Calibri" w:hAnsi="Calibri" w:cs="HelveticaNeueLTPro-Roman"/>
                <w:i/>
                <w:sz w:val="20"/>
                <w:szCs w:val="20"/>
              </w:rPr>
              <w:t>narodowy socjalizm</w:t>
            </w:r>
            <w:r w:rsidR="00C274CF">
              <w:rPr>
                <w:rFonts w:ascii="Calibri" w:hAnsi="Calibri" w:cs="HelveticaNeueLTPro-Roman"/>
                <w:i/>
                <w:sz w:val="20"/>
                <w:szCs w:val="20"/>
              </w:rPr>
              <w:t xml:space="preserve"> (</w:t>
            </w:r>
            <w:r w:rsidR="00C274CF" w:rsidRPr="00677036">
              <w:rPr>
                <w:rFonts w:ascii="Calibri" w:hAnsi="Calibri" w:cs="HelveticaNeueLTPro-Roman"/>
                <w:i/>
                <w:sz w:val="20"/>
                <w:szCs w:val="20"/>
              </w:rPr>
              <w:t>nazizm</w:t>
            </w:r>
            <w:r w:rsidRPr="000C67C6">
              <w:rPr>
                <w:rFonts w:ascii="Calibri" w:hAnsi="Calibri" w:cs="HelveticaNeueLTPro-Roman"/>
                <w:spacing w:val="-14"/>
                <w:kern w:val="24"/>
                <w:sz w:val="20"/>
                <w:szCs w:val="20"/>
              </w:rPr>
              <w:t>),</w:t>
            </w:r>
            <w:r w:rsidR="009F53C1" w:rsidRPr="000C67C6">
              <w:rPr>
                <w:spacing w:val="-14"/>
                <w:kern w:val="24"/>
                <w:sz w:val="20"/>
                <w:szCs w:val="20"/>
              </w:rPr>
              <w:t xml:space="preserve"> </w:t>
            </w:r>
            <w:r w:rsidRPr="00677036">
              <w:rPr>
                <w:rFonts w:ascii="Calibri" w:hAnsi="Calibri" w:cs="HelveticaNeueLTPro-Roman"/>
                <w:i/>
                <w:sz w:val="20"/>
                <w:szCs w:val="20"/>
              </w:rPr>
              <w:t>obóz koncentracyjny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proofErr w:type="spellStart"/>
            <w:r w:rsidRPr="00677036">
              <w:rPr>
                <w:rFonts w:ascii="Calibri" w:hAnsi="Calibri" w:cs="HelveticaNeueLTPro-Roman"/>
                <w:i/>
                <w:sz w:val="20"/>
                <w:szCs w:val="20"/>
              </w:rPr>
              <w:t>führer</w:t>
            </w:r>
            <w:proofErr w:type="spellEnd"/>
            <w:r w:rsidR="009F53C1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zna daty: marszu na Rzym (1922), przejęcia przez Adolfa Hitlera funkcji kanclerza (I 1933)</w:t>
            </w:r>
            <w:r w:rsidR="003F6F25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postacie: Benita Mussoliniego, Adolfa Hitlera</w:t>
            </w:r>
            <w:r w:rsidR="003F6F25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</w:t>
            </w:r>
            <w:r w:rsidR="003F6F25" w:rsidRPr="000C67C6">
              <w:rPr>
                <w:rFonts w:ascii="Calibri" w:hAnsi="Calibri" w:cs="Times New Roman"/>
                <w:sz w:val="20"/>
                <w:szCs w:val="20"/>
              </w:rPr>
              <w:t>wymienia cechy charakterystyczne faszyzmu i nazizmu.</w:t>
            </w:r>
          </w:p>
          <w:p w:rsidR="00187072" w:rsidRPr="000C67C6" w:rsidRDefault="00187072" w:rsidP="003F6F25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072" w:rsidRPr="000C67C6" w:rsidRDefault="009F53C1" w:rsidP="009F53C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terminów: </w:t>
            </w:r>
            <w:r w:rsidRPr="00677036">
              <w:rPr>
                <w:rFonts w:ascii="Calibri" w:hAnsi="Calibri" w:cs="HelveticaNeueLTPro-Roman"/>
                <w:i/>
                <w:sz w:val="20"/>
                <w:szCs w:val="20"/>
              </w:rPr>
              <w:t>marsz na Rzym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677036">
              <w:rPr>
                <w:rFonts w:ascii="Calibri" w:hAnsi="Calibri" w:cs="HelveticaNeueLTPro-Roman"/>
                <w:i/>
                <w:spacing w:val="-14"/>
                <w:kern w:val="24"/>
                <w:sz w:val="20"/>
                <w:szCs w:val="20"/>
              </w:rPr>
              <w:t>antysemityzm</w:t>
            </w:r>
            <w:r w:rsidRPr="000C67C6">
              <w:rPr>
                <w:rFonts w:ascii="Calibri" w:hAnsi="Calibri" w:cs="HelveticaNeueLTPro-Roman"/>
                <w:spacing w:val="-14"/>
                <w:kern w:val="24"/>
                <w:sz w:val="20"/>
                <w:szCs w:val="20"/>
              </w:rPr>
              <w:t>,</w:t>
            </w:r>
            <w:r w:rsidR="003F6F25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="00187072" w:rsidRPr="000C67C6">
              <w:rPr>
                <w:rFonts w:ascii="Calibri" w:hAnsi="Calibri" w:cs="HelveticaNeueLTPro-Roman"/>
                <w:sz w:val="20"/>
                <w:szCs w:val="20"/>
              </w:rPr>
              <w:t>„</w:t>
            </w:r>
            <w:r w:rsidR="00187072" w:rsidRPr="00677036">
              <w:rPr>
                <w:rFonts w:ascii="Calibri" w:hAnsi="Calibri" w:cs="HelveticaNeueLTPro-Roman"/>
                <w:i/>
                <w:sz w:val="20"/>
                <w:szCs w:val="20"/>
              </w:rPr>
              <w:t>czarne koszule</w:t>
            </w:r>
            <w:r w:rsidR="00187072" w:rsidRPr="000C67C6">
              <w:rPr>
                <w:rFonts w:ascii="Calibri" w:hAnsi="Calibri" w:cs="HelveticaNeueLTPro-Roman"/>
                <w:sz w:val="20"/>
                <w:szCs w:val="20"/>
              </w:rPr>
              <w:t xml:space="preserve">”, </w:t>
            </w:r>
            <w:r w:rsidR="00187072" w:rsidRPr="00677036">
              <w:rPr>
                <w:rFonts w:ascii="Calibri" w:hAnsi="Calibri" w:cs="HelveticaNeueLTPro-Roman"/>
                <w:i/>
                <w:sz w:val="20"/>
                <w:szCs w:val="20"/>
              </w:rPr>
              <w:t>ustawy norymberskie</w:t>
            </w:r>
            <w:r w:rsidR="00187072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187072" w:rsidRPr="00677036">
              <w:rPr>
                <w:rFonts w:ascii="Calibri" w:hAnsi="Calibri" w:cs="HelveticaNeueLTPro-Roman"/>
                <w:i/>
                <w:sz w:val="20"/>
                <w:szCs w:val="20"/>
              </w:rPr>
              <w:t>totalitaryzm</w:t>
            </w:r>
            <w:r w:rsidR="003F6F25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3F6F25" w:rsidRPr="00677036">
              <w:rPr>
                <w:rFonts w:cs="Humanst521EU-Normal"/>
                <w:i/>
                <w:sz w:val="20"/>
                <w:szCs w:val="20"/>
              </w:rPr>
              <w:t>Gestapo</w:t>
            </w:r>
            <w:r w:rsidR="003F6F25"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zna datę</w:t>
            </w:r>
            <w:r w:rsidRPr="000C67C6">
              <w:rPr>
                <w:rFonts w:ascii="Calibri" w:hAnsi="Calibri" w:cs="HelveticaNeueLTPro-Roman"/>
                <w:color w:val="00B0F0"/>
                <w:sz w:val="20"/>
                <w:szCs w:val="20"/>
              </w:rPr>
              <w:t xml:space="preserve"> </w:t>
            </w:r>
            <w:r w:rsidR="003F6F25" w:rsidRPr="000C67C6">
              <w:rPr>
                <w:rFonts w:cs="Humanst521EU-Normal"/>
                <w:sz w:val="20"/>
                <w:szCs w:val="20"/>
              </w:rPr>
              <w:t>przyjęcia ustaw norymberskich (1935), nocy kryształowej (1938);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identyfikuje postać </w:t>
            </w:r>
            <w:r w:rsidR="003F6F25" w:rsidRPr="000C67C6">
              <w:rPr>
                <w:rFonts w:cs="Humanst521EU-Normal"/>
                <w:sz w:val="20"/>
                <w:szCs w:val="20"/>
              </w:rPr>
              <w:t>Josefa Goebbelsa, Heinricha Himmlera;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t>– opisuje okoliczności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Times New Roman"/>
                <w:spacing w:val="-8"/>
                <w:kern w:val="24"/>
                <w:sz w:val="20"/>
                <w:szCs w:val="20"/>
              </w:rPr>
              <w:t>przejęcia władzy przez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Benita Mussoliniego i Adolfa Hitlera</w:t>
            </w:r>
            <w:r w:rsidR="003F6F25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>– charakteryzuje politykę nazistów wobec Żydów</w:t>
            </w:r>
            <w:r w:rsidR="003F6F25" w:rsidRPr="000C67C6">
              <w:rPr>
                <w:rFonts w:ascii="Calibri" w:hAnsi="Calibri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3C1" w:rsidRPr="000C67C6" w:rsidRDefault="009F53C1" w:rsidP="009F53C1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wyjaśnia znaczenie terminów: </w:t>
            </w:r>
            <w:r w:rsidRPr="00104FF4">
              <w:rPr>
                <w:rFonts w:cs="Humanst521EU-Normal"/>
                <w:i/>
                <w:sz w:val="20"/>
                <w:szCs w:val="20"/>
              </w:rPr>
              <w:t>noc długich</w:t>
            </w:r>
            <w:r w:rsidRPr="000C67C6">
              <w:rPr>
                <w:rFonts w:cs="Humanst521EU-Normal"/>
                <w:sz w:val="20"/>
                <w:szCs w:val="20"/>
              </w:rPr>
              <w:t xml:space="preserve"> </w:t>
            </w:r>
            <w:r w:rsidRPr="00104FF4">
              <w:rPr>
                <w:rFonts w:cs="Humanst521EU-Normal"/>
                <w:i/>
                <w:sz w:val="20"/>
                <w:szCs w:val="20"/>
              </w:rPr>
              <w:t>noży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104FF4">
              <w:rPr>
                <w:rFonts w:cs="Humanst521EU-Normal"/>
                <w:i/>
                <w:sz w:val="20"/>
                <w:szCs w:val="20"/>
              </w:rPr>
              <w:t>ustawy norymberskie</w:t>
            </w:r>
            <w:r w:rsidRPr="000C67C6">
              <w:rPr>
                <w:rFonts w:cs="Humanst521EU-Normal"/>
                <w:sz w:val="20"/>
                <w:szCs w:val="20"/>
              </w:rPr>
              <w:t>,</w:t>
            </w:r>
            <w:r w:rsidR="003F6F25" w:rsidRPr="000C67C6">
              <w:rPr>
                <w:rFonts w:cs="Humanst521EU-Normal"/>
                <w:sz w:val="20"/>
                <w:szCs w:val="20"/>
              </w:rPr>
              <w:t xml:space="preserve"> </w:t>
            </w:r>
            <w:r w:rsidR="003F6F25" w:rsidRPr="00104FF4">
              <w:rPr>
                <w:rFonts w:cs="Humanst521EU-Normal"/>
                <w:i/>
                <w:sz w:val="20"/>
                <w:szCs w:val="20"/>
              </w:rPr>
              <w:t>noc kryształowa</w:t>
            </w:r>
            <w:r w:rsidR="003F6F25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3F6F25" w:rsidRPr="00104FF4">
              <w:rPr>
                <w:rFonts w:cs="Humanst521EU-Normal"/>
                <w:i/>
                <w:sz w:val="20"/>
                <w:szCs w:val="20"/>
              </w:rPr>
              <w:t>totalitaryzm</w:t>
            </w:r>
            <w:r w:rsidR="003F6F25"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zna daty: przejęcia przez Benita Mussoliniego funkcji premiera (1922), funkcjonowania </w:t>
            </w:r>
            <w:r w:rsidRPr="000C67C6"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</w:rPr>
              <w:t>Republiki Weimarskiej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(1919–1933), przejęcia pełnej władzy w Niemczech p</w:t>
            </w:r>
            <w:r w:rsidR="003F6F25" w:rsidRPr="000C67C6">
              <w:rPr>
                <w:rFonts w:ascii="Calibri" w:hAnsi="Calibri" w:cs="HelveticaNeueLTPro-Roman"/>
                <w:sz w:val="20"/>
                <w:szCs w:val="20"/>
              </w:rPr>
              <w:t>rzez Adolfa Hitlera (VIII 1934);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>– wyjaśnia, w jaki sposób naziści kontrolowali życie obywateli</w:t>
            </w:r>
            <w:r w:rsidR="003F6F25" w:rsidRPr="000C67C6">
              <w:rPr>
                <w:rFonts w:ascii="Calibri" w:hAnsi="Calibri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</w:t>
            </w: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 xml:space="preserve">terminów: </w:t>
            </w:r>
            <w:r w:rsidR="003F6F25" w:rsidRPr="001C612B">
              <w:rPr>
                <w:rFonts w:cs="Humanst521EU-Normal"/>
                <w:i/>
                <w:sz w:val="20"/>
                <w:szCs w:val="20"/>
              </w:rPr>
              <w:t>korporacja</w:t>
            </w:r>
            <w:r w:rsidR="003F6F25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3F6F25" w:rsidRPr="001C612B">
              <w:rPr>
                <w:rFonts w:cs="Humanst521EU-Normal"/>
                <w:i/>
                <w:sz w:val="20"/>
                <w:szCs w:val="20"/>
              </w:rPr>
              <w:t>pucz</w:t>
            </w:r>
            <w:r w:rsidR="003F6F25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3F6F25" w:rsidRPr="001C612B">
              <w:rPr>
                <w:rFonts w:cs="Humanst521EU-Normal"/>
                <w:i/>
                <w:sz w:val="20"/>
                <w:szCs w:val="20"/>
              </w:rPr>
              <w:t>indoktrynacja</w:t>
            </w:r>
            <w:r w:rsidR="003F6F25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3F6F25" w:rsidRPr="001C612B">
              <w:rPr>
                <w:rFonts w:cs="Humanst521EU-Normal"/>
                <w:i/>
                <w:sz w:val="20"/>
                <w:szCs w:val="20"/>
              </w:rPr>
              <w:t>pakty laterańskie</w:t>
            </w:r>
            <w:r w:rsidR="003F6F25"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– zna daty: powstania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Związków Włoskich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Kombatantów (1919),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puczu monachijskiego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(1923),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powstania Narodowej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Partii Faszystowskiej (1921), podpalenia Reichstagu (II 1933)</w:t>
            </w:r>
            <w:r w:rsidR="00A7565A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>– przedstawia sytuację Włoch</w:t>
            </w:r>
            <w:r w:rsidR="003F6F25" w:rsidRPr="000C67C6">
              <w:rPr>
                <w:rFonts w:ascii="Calibri" w:hAnsi="Calibri" w:cs="Times New Roman"/>
                <w:sz w:val="20"/>
                <w:szCs w:val="20"/>
              </w:rPr>
              <w:t xml:space="preserve"> i  Niemiec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br/>
              <w:t xml:space="preserve">po zakończeniu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br/>
              <w:t>I wojny światowej</w:t>
            </w:r>
            <w:r w:rsidR="003F6F25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omawia przyczyny </w:t>
            </w:r>
            <w:r w:rsidRPr="000C67C6">
              <w:rPr>
                <w:rFonts w:ascii="Calibri" w:hAnsi="Calibri" w:cs="Times New Roman"/>
                <w:spacing w:val="-10"/>
                <w:kern w:val="24"/>
                <w:sz w:val="20"/>
                <w:szCs w:val="20"/>
              </w:rPr>
              <w:t>popularności faszystów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Times New Roman"/>
                <w:spacing w:val="-12"/>
                <w:kern w:val="24"/>
                <w:sz w:val="20"/>
                <w:szCs w:val="20"/>
              </w:rPr>
              <w:t>we Włoszech i nazistów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w Niemczech</w:t>
            </w:r>
            <w:r w:rsidR="003F6F25" w:rsidRPr="000C67C6">
              <w:rPr>
                <w:rFonts w:ascii="Calibri" w:hAnsi="Calibri" w:cs="Times New Roman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wyjaśnia, dlaczego w Europie zyskały popularność rządy </w:t>
            </w:r>
            <w:r w:rsidR="003F6F25" w:rsidRPr="000C67C6">
              <w:rPr>
                <w:rFonts w:ascii="Calibri" w:hAnsi="Calibri" w:cs="Times New Roman"/>
                <w:sz w:val="20"/>
                <w:szCs w:val="20"/>
              </w:rPr>
              <w:t>totalitarne;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ocenia zbrodniczą politykę nazistów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br/>
              <w:t>do 1939 r.</w:t>
            </w:r>
            <w:r w:rsidR="003F6F25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ocenia wpływ polityki prowadzonej przez Benita Mussoliniego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br/>
              <w:t xml:space="preserve">i Adolfa Hitlera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br/>
              <w:t>na życie obywateli</w:t>
            </w:r>
            <w:r w:rsidR="003F6F25" w:rsidRPr="000C67C6">
              <w:rPr>
                <w:rFonts w:ascii="Calibri" w:hAnsi="Calibri" w:cs="Times New Roman"/>
                <w:sz w:val="20"/>
                <w:szCs w:val="20"/>
              </w:rPr>
              <w:t>.</w:t>
            </w:r>
          </w:p>
        </w:tc>
      </w:tr>
      <w:tr w:rsidR="00187072" w:rsidRPr="000C67C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3. ZSRS – imperium komunistyczne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ekspansja terytorialna Rosji Radzieckiej 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utworzenie ZSRS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okoliczności przejęcia władzy przez J. Stalina i metody jej sprawowania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funkcjonowanie gospodarki w ZSRS w okresie międzywojennym 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terror komunistyczny i wielka czystka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propaganda komunistyczna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stosunki sowiecko-niemieckie w okresie międzywojennym i znaczenie współpracy tych państw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powstanie, cele i działalność Kominternu</w:t>
            </w:r>
          </w:p>
          <w:p w:rsidR="00187072" w:rsidRPr="000C67C6" w:rsidRDefault="00187072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stalinizm, NKWD, kult jednostki, wielka czystka, komunizm wojenny, Nowa Ekonomiczna Polityka, kolektywizacja, gospodarka planowa, Gułag, łagry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postać historyczna: Józef Stalin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charakteryzuje oblicza totalitaryzmu ([…] systemu sowieckiego): ideologię i praktykę (XXVII.3)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wyjaśnia znaczenie terminów: </w:t>
            </w:r>
            <w:r w:rsidRPr="00A16204">
              <w:rPr>
                <w:rFonts w:cstheme="minorHAnsi"/>
                <w:i/>
                <w:sz w:val="20"/>
                <w:szCs w:val="20"/>
              </w:rPr>
              <w:t>stalinizm</w:t>
            </w:r>
            <w:r w:rsidRPr="000C67C6">
              <w:rPr>
                <w:rFonts w:cstheme="minorHAnsi"/>
                <w:sz w:val="20"/>
                <w:szCs w:val="20"/>
              </w:rPr>
              <w:t xml:space="preserve">, </w:t>
            </w:r>
            <w:r w:rsidRPr="00A16204">
              <w:rPr>
                <w:rFonts w:cstheme="minorHAnsi"/>
                <w:i/>
                <w:sz w:val="20"/>
                <w:szCs w:val="20"/>
              </w:rPr>
              <w:t>kult jednostki</w:t>
            </w:r>
            <w:r w:rsidR="00A7565A" w:rsidRPr="000C67C6">
              <w:rPr>
                <w:rFonts w:cstheme="minorHAnsi"/>
                <w:sz w:val="20"/>
                <w:szCs w:val="20"/>
              </w:rPr>
              <w:t xml:space="preserve">, </w:t>
            </w:r>
            <w:r w:rsidR="00A7565A" w:rsidRPr="00A16204">
              <w:rPr>
                <w:rFonts w:cstheme="minorHAnsi"/>
                <w:i/>
                <w:sz w:val="20"/>
                <w:szCs w:val="20"/>
              </w:rPr>
              <w:t>łagier</w:t>
            </w:r>
            <w:r w:rsidR="00CE38FD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pacing w:val="-10"/>
                <w:kern w:val="24"/>
                <w:sz w:val="20"/>
                <w:szCs w:val="20"/>
              </w:rPr>
            </w:pP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– zna daty: utworzenia</w:t>
            </w:r>
            <w:r w:rsidRPr="000C67C6">
              <w:rPr>
                <w:rFonts w:cstheme="minorHAnsi"/>
                <w:sz w:val="20"/>
                <w:szCs w:val="20"/>
              </w:rPr>
              <w:t xml:space="preserve"> ZSRS </w:t>
            </w:r>
            <w:r w:rsidR="00134829" w:rsidRPr="000C67C6">
              <w:rPr>
                <w:rFonts w:cstheme="minorHAnsi"/>
                <w:sz w:val="20"/>
                <w:szCs w:val="20"/>
              </w:rPr>
              <w:t xml:space="preserve">(30 XII 1922), paktu Ribbentrop- </w:t>
            </w:r>
            <w:r w:rsidRPr="000C67C6">
              <w:rPr>
                <w:rFonts w:cstheme="minorHAnsi"/>
                <w:spacing w:val="-10"/>
                <w:kern w:val="24"/>
                <w:sz w:val="20"/>
                <w:szCs w:val="20"/>
              </w:rPr>
              <w:t>Mołotow (23 VIII 1939)</w:t>
            </w:r>
            <w:r w:rsidR="00CE38FD" w:rsidRPr="000C67C6">
              <w:rPr>
                <w:rFonts w:cstheme="minorHAnsi"/>
                <w:spacing w:val="-10"/>
                <w:kern w:val="24"/>
                <w:sz w:val="20"/>
                <w:szCs w:val="20"/>
              </w:rPr>
              <w:t>;</w:t>
            </w:r>
          </w:p>
          <w:p w:rsidR="00CE38FD" w:rsidRPr="000C67C6" w:rsidRDefault="00F72B25" w:rsidP="009F53C1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- rozwinie skrót NEP;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identyfikuje postać Józefa Stalina</w:t>
            </w:r>
            <w:r w:rsidR="00CE38FD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wymienia cechy charakterystyczne państwa stalinowskiego</w:t>
            </w:r>
            <w:r w:rsidR="00CE38FD" w:rsidRPr="000C67C6">
              <w:rPr>
                <w:rFonts w:cstheme="minorHAnsi"/>
                <w:color w:val="00B0F0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wyjaśnia znaczenie terminów: </w:t>
            </w:r>
            <w:r w:rsidRPr="00A16204">
              <w:rPr>
                <w:rFonts w:cstheme="minorHAnsi"/>
                <w:i/>
                <w:sz w:val="20"/>
                <w:szCs w:val="20"/>
              </w:rPr>
              <w:t xml:space="preserve">Nowa </w:t>
            </w:r>
            <w:r w:rsidRPr="00A16204">
              <w:rPr>
                <w:rFonts w:cstheme="minorHAnsi"/>
                <w:i/>
                <w:spacing w:val="-8"/>
                <w:kern w:val="24"/>
                <w:sz w:val="20"/>
                <w:szCs w:val="20"/>
              </w:rPr>
              <w:t>Ekonomiczna Polityka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,</w:t>
            </w:r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A16204">
              <w:rPr>
                <w:rFonts w:cstheme="minorHAnsi"/>
                <w:i/>
                <w:spacing w:val="-8"/>
                <w:kern w:val="24"/>
                <w:sz w:val="20"/>
                <w:szCs w:val="20"/>
              </w:rPr>
              <w:t>wielka czystka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 xml:space="preserve">, </w:t>
            </w:r>
            <w:r w:rsidRPr="00A16204">
              <w:rPr>
                <w:rFonts w:cstheme="minorHAnsi"/>
                <w:i/>
                <w:spacing w:val="-8"/>
                <w:kern w:val="24"/>
                <w:sz w:val="20"/>
                <w:szCs w:val="20"/>
              </w:rPr>
              <w:t>NKWD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,</w:t>
            </w:r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="00A7565A"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="00A7565A" w:rsidRPr="00A16204">
              <w:rPr>
                <w:rFonts w:cstheme="minorHAnsi"/>
                <w:i/>
                <w:spacing w:val="-4"/>
                <w:kern w:val="24"/>
                <w:sz w:val="20"/>
                <w:szCs w:val="20"/>
              </w:rPr>
              <w:t>Gułag</w:t>
            </w:r>
            <w:r w:rsidR="00A7565A"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>– zna dat</w:t>
            </w:r>
            <w:r w:rsidR="00D01AF3"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 xml:space="preserve">ę </w:t>
            </w:r>
            <w:r w:rsidR="00980827" w:rsidRPr="000C67C6">
              <w:rPr>
                <w:rFonts w:cstheme="minorHAnsi"/>
                <w:sz w:val="20"/>
                <w:szCs w:val="20"/>
              </w:rPr>
              <w:t>układu w Rapallo (1922;</w:t>
            </w:r>
          </w:p>
          <w:p w:rsidR="00CE38FD" w:rsidRPr="000C67C6" w:rsidRDefault="00CE38FD" w:rsidP="00CE38F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wyjaśnia, w jaki sposób w ZSRS realizowano kult jednostki</w:t>
            </w:r>
            <w:r w:rsidR="00976B80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F72B25" w:rsidRPr="000C67C6" w:rsidRDefault="00F72B25" w:rsidP="00CE38FD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- rozwinie skrót NKWD;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</w:t>
            </w:r>
            <w:r w:rsidR="00976B80" w:rsidRPr="000C67C6">
              <w:rPr>
                <w:rFonts w:cstheme="minorHAnsi"/>
                <w:sz w:val="20"/>
                <w:szCs w:val="20"/>
              </w:rPr>
              <w:t>wymienia</w:t>
            </w:r>
            <w:r w:rsidRPr="000C67C6">
              <w:rPr>
                <w:rFonts w:cstheme="minorHAnsi"/>
                <w:sz w:val="20"/>
                <w:szCs w:val="20"/>
              </w:rPr>
              <w:t xml:space="preserve"> metody stosowane przez Józefa Stalina w celu umocnienia swoich wpływów</w:t>
            </w:r>
            <w:r w:rsidR="00A50D24" w:rsidRPr="000C67C6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wyjaśnia znaczenie </w:t>
            </w:r>
            <w:r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 xml:space="preserve">terminów: </w:t>
            </w:r>
            <w:r w:rsidRPr="00CE51B8">
              <w:rPr>
                <w:rFonts w:cstheme="minorHAnsi"/>
                <w:i/>
                <w:sz w:val="20"/>
                <w:szCs w:val="20"/>
              </w:rPr>
              <w:t>kołchoz</w:t>
            </w:r>
            <w:r w:rsidRPr="000C67C6">
              <w:rPr>
                <w:rFonts w:cstheme="minorHAnsi"/>
                <w:sz w:val="20"/>
                <w:szCs w:val="20"/>
              </w:rPr>
              <w:t xml:space="preserve">, </w:t>
            </w:r>
            <w:r w:rsidRPr="00CE51B8">
              <w:rPr>
                <w:rFonts w:cstheme="minorHAnsi"/>
                <w:i/>
                <w:spacing w:val="-4"/>
                <w:kern w:val="24"/>
                <w:sz w:val="20"/>
                <w:szCs w:val="20"/>
              </w:rPr>
              <w:t>kolektywizacja</w:t>
            </w:r>
            <w:r w:rsidRPr="00CE51B8">
              <w:rPr>
                <w:rFonts w:cstheme="minorHAnsi"/>
                <w:i/>
                <w:sz w:val="20"/>
                <w:szCs w:val="20"/>
              </w:rPr>
              <w:t xml:space="preserve"> </w:t>
            </w:r>
            <w:r w:rsidRPr="00CE51B8">
              <w:rPr>
                <w:rFonts w:cstheme="minorHAnsi"/>
                <w:i/>
                <w:spacing w:val="-8"/>
                <w:kern w:val="24"/>
                <w:sz w:val="20"/>
                <w:szCs w:val="20"/>
              </w:rPr>
              <w:t>rolnictwa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 xml:space="preserve">, </w:t>
            </w:r>
            <w:r w:rsidRPr="00CE51B8">
              <w:rPr>
                <w:rFonts w:cstheme="minorHAnsi"/>
                <w:i/>
                <w:spacing w:val="-8"/>
                <w:kern w:val="24"/>
                <w:sz w:val="20"/>
                <w:szCs w:val="20"/>
              </w:rPr>
              <w:t>gospodarka</w:t>
            </w:r>
            <w:r w:rsidRPr="00CE51B8">
              <w:rPr>
                <w:rFonts w:cstheme="minorHAnsi"/>
                <w:i/>
                <w:sz w:val="20"/>
                <w:szCs w:val="20"/>
              </w:rPr>
              <w:t xml:space="preserve"> planowa</w:t>
            </w:r>
            <w:r w:rsidR="00F72B25" w:rsidRPr="000C67C6">
              <w:rPr>
                <w:rFonts w:cstheme="minorHAnsi"/>
                <w:sz w:val="20"/>
                <w:szCs w:val="20"/>
              </w:rPr>
              <w:t xml:space="preserve">, </w:t>
            </w:r>
            <w:r w:rsidR="00F72B25" w:rsidRPr="00CE51B8">
              <w:rPr>
                <w:rFonts w:cstheme="minorHAnsi"/>
                <w:i/>
                <w:sz w:val="20"/>
                <w:szCs w:val="20"/>
              </w:rPr>
              <w:t>czystka</w:t>
            </w:r>
            <w:r w:rsidR="00980827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1C4A78" w:rsidRPr="000C67C6" w:rsidRDefault="001C4A78" w:rsidP="001C4A78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zna daty: ogłoszenia NEP (1921), wielkiej czystki (1936–1938), kolektywizacji rolnictwa (1928), głodu na Ukrainie (1932–1933);</w:t>
            </w:r>
          </w:p>
          <w:p w:rsidR="00F72B25" w:rsidRPr="000C67C6" w:rsidRDefault="00F72B25" w:rsidP="001C4A78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- rozwinie skróty: WKP(b);</w:t>
            </w:r>
          </w:p>
          <w:p w:rsidR="00976B80" w:rsidRPr="000C67C6" w:rsidRDefault="00976B80" w:rsidP="00976B80">
            <w:pPr>
              <w:autoSpaceDE w:val="0"/>
              <w:autoSpaceDN w:val="0"/>
              <w:adjustRightInd w:val="0"/>
              <w:rPr>
                <w:rFonts w:cstheme="minorHAnsi"/>
                <w:spacing w:val="-8"/>
                <w:kern w:val="24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identyfikuje </w:t>
            </w:r>
            <w:r w:rsidRPr="000C67C6">
              <w:rPr>
                <w:rFonts w:cstheme="minorHAnsi"/>
                <w:spacing w:val="-14"/>
                <w:kern w:val="24"/>
                <w:sz w:val="20"/>
                <w:szCs w:val="20"/>
              </w:rPr>
              <w:t xml:space="preserve">postacie: </w:t>
            </w:r>
            <w:r w:rsidRPr="000C67C6">
              <w:rPr>
                <w:rFonts w:cstheme="minorHAnsi"/>
                <w:spacing w:val="-16"/>
                <w:kern w:val="24"/>
                <w:sz w:val="20"/>
                <w:szCs w:val="20"/>
              </w:rPr>
              <w:t>Wiaczesława Mołotowa,</w:t>
            </w:r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Joachima Ribbentropa;</w:t>
            </w:r>
          </w:p>
          <w:p w:rsidR="00187072" w:rsidRPr="000C67C6" w:rsidRDefault="00976B80" w:rsidP="001F2BE5">
            <w:pPr>
              <w:autoSpaceDE w:val="0"/>
              <w:autoSpaceDN w:val="0"/>
              <w:adjustRightInd w:val="0"/>
              <w:ind w:right="-108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omawia relacje między ZSRS a Niemcami do 1939 r.</w:t>
            </w:r>
            <w:r w:rsidR="00187072" w:rsidRPr="000C67C6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wyjaśnia znaczenie terminów: </w:t>
            </w:r>
            <w:r w:rsidRPr="00DE1F7C">
              <w:rPr>
                <w:rFonts w:cstheme="minorHAnsi"/>
                <w:i/>
                <w:spacing w:val="-4"/>
                <w:kern w:val="24"/>
                <w:sz w:val="20"/>
                <w:szCs w:val="20"/>
              </w:rPr>
              <w:t>komunizm</w:t>
            </w:r>
            <w:r w:rsidR="00980827" w:rsidRPr="00DE1F7C">
              <w:rPr>
                <w:rFonts w:cstheme="minorHAnsi"/>
                <w:i/>
                <w:sz w:val="20"/>
                <w:szCs w:val="20"/>
              </w:rPr>
              <w:t xml:space="preserve"> wojenny</w:t>
            </w:r>
            <w:r w:rsidR="00980827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wskazuje na mapie</w:t>
            </w:r>
            <w:r w:rsidRPr="000C67C6">
              <w:rPr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z w:val="20"/>
                <w:szCs w:val="20"/>
              </w:rPr>
              <w:t>największe skupiska łagrów</w:t>
            </w:r>
            <w:r w:rsidR="00F72B25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wyjaśnia, dlaczego </w:t>
            </w:r>
            <w:r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>system komunistyczny</w:t>
            </w:r>
            <w:r w:rsidRPr="000C67C6">
              <w:rPr>
                <w:rFonts w:cstheme="minorHAnsi"/>
                <w:sz w:val="20"/>
                <w:szCs w:val="20"/>
              </w:rPr>
              <w:t xml:space="preserve"> w ZSRS jest oceniany jako zbrodniczy</w:t>
            </w:r>
            <w:r w:rsidR="00F72B25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187072" w:rsidRPr="000C67C6" w:rsidRDefault="00187072" w:rsidP="00F72B25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charakteryzuje</w:t>
            </w:r>
            <w:r w:rsidR="00F72B25" w:rsidRPr="000C67C6">
              <w:rPr>
                <w:rFonts w:cstheme="minorHAnsi"/>
                <w:sz w:val="20"/>
                <w:szCs w:val="20"/>
              </w:rPr>
              <w:t xml:space="preserve"> reformy gospodarcze Józefa Stalina.</w:t>
            </w:r>
            <w:r w:rsidRPr="000C67C6">
              <w:rPr>
                <w:rFonts w:cstheme="minorHAnsi"/>
                <w:color w:val="00B0F0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ocenia politykę Stalina wobec przeciwników</w:t>
            </w:r>
            <w:r w:rsidR="00F72B25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ocenia skutki 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reform gospodarczych</w:t>
            </w:r>
            <w:r w:rsidRPr="000C67C6">
              <w:rPr>
                <w:rFonts w:cstheme="minorHAnsi"/>
                <w:sz w:val="20"/>
                <w:szCs w:val="20"/>
              </w:rPr>
              <w:t xml:space="preserve"> wprowadzonych </w:t>
            </w:r>
            <w:r w:rsidRPr="000C67C6">
              <w:rPr>
                <w:rFonts w:cstheme="minorHAnsi"/>
                <w:sz w:val="20"/>
                <w:szCs w:val="20"/>
              </w:rPr>
              <w:br/>
              <w:t>w ZSRS przez Stalina</w:t>
            </w:r>
            <w:r w:rsidR="00F72B25" w:rsidRPr="000C67C6">
              <w:rPr>
                <w:rFonts w:cstheme="minorHAnsi"/>
                <w:sz w:val="20"/>
                <w:szCs w:val="20"/>
              </w:rPr>
              <w:t>.</w:t>
            </w:r>
          </w:p>
          <w:p w:rsidR="00187072" w:rsidRPr="000C67C6" w:rsidRDefault="00187072" w:rsidP="00F72B25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</w:p>
        </w:tc>
      </w:tr>
      <w:tr w:rsidR="00187072" w:rsidRPr="000C67C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4. Kultura i zmiany społeczne w okresie międzywojennym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przemiany społeczne i obyczajowe po I wojnie światowej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przemiany w modzie i życiu codziennym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rozwój nauki i techniki (wynalazki, środki transportu publicznego, motoryzacja, kino, radio, telewizja)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kultura masowa i jej wpływ na społeczeństwo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nowe kierunki w architekturze i sztuce</w:t>
            </w:r>
          </w:p>
          <w:p w:rsidR="00187072" w:rsidRPr="000C67C6" w:rsidRDefault="00187072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emancypacja</w:t>
            </w:r>
            <w:r w:rsidRPr="000C67C6">
              <w:rPr>
                <w:rFonts w:cstheme="minorHAnsi"/>
                <w:sz w:val="20"/>
                <w:szCs w:val="20"/>
              </w:rPr>
              <w:t>,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 kultura masowa</w:t>
            </w:r>
            <w:r w:rsidRPr="000C67C6">
              <w:rPr>
                <w:rFonts w:cstheme="minorHAnsi"/>
                <w:sz w:val="20"/>
                <w:szCs w:val="20"/>
              </w:rPr>
              <w:t>,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 mass media, produkcja taśmowa, indoktrynacja, funkcjonalizm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postacie historyczne: Orson Wells, Charlie Chaplin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opisuje kulturowe i cywilizacyjne następstwa wojny (XXVII.1)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70" w:rsidRPr="000C67C6" w:rsidRDefault="001E7870" w:rsidP="009F53C1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wyjaśnia znaczenie terminów: </w:t>
            </w:r>
            <w:r w:rsidRPr="00496191">
              <w:rPr>
                <w:rFonts w:cs="Humanst521EU-Normal"/>
                <w:i/>
                <w:sz w:val="20"/>
                <w:szCs w:val="20"/>
              </w:rPr>
              <w:t>mass media</w:t>
            </w:r>
            <w:r w:rsidRPr="000C67C6">
              <w:rPr>
                <w:rFonts w:cs="Humanst521EU-Normal"/>
                <w:sz w:val="20"/>
                <w:szCs w:val="20"/>
              </w:rPr>
              <w:t xml:space="preserve">,  </w:t>
            </w:r>
            <w:r w:rsidRPr="00496191">
              <w:rPr>
                <w:rFonts w:cs="Humanst521EU-Normal"/>
                <w:i/>
                <w:sz w:val="20"/>
                <w:szCs w:val="20"/>
              </w:rPr>
              <w:t>emancypacja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496191">
              <w:rPr>
                <w:rFonts w:cs="Humanst521EU-Normal"/>
                <w:i/>
                <w:sz w:val="20"/>
                <w:szCs w:val="20"/>
              </w:rPr>
              <w:t>prawa wyborcze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1E7870" w:rsidRPr="000C67C6" w:rsidRDefault="001E7870" w:rsidP="009F53C1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postać Charliego Chaplina;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>– wymienia rodzaje mass mediów</w:t>
            </w:r>
            <w:r w:rsidR="001E7870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:rsidR="001E7870" w:rsidRPr="000C67C6" w:rsidRDefault="001E7870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wymienia nowe nurty w architekturze i sztuce;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przedstawia społeczne skutki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br/>
              <w:t>I wojny światowej</w:t>
            </w:r>
            <w:r w:rsidR="001E7870" w:rsidRPr="000C67C6">
              <w:rPr>
                <w:rFonts w:ascii="Calibri" w:hAnsi="Calibri" w:cs="Times New Roman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przedstawia rozwój środków komunikacji </w:t>
            </w:r>
            <w:r w:rsidR="001E7870" w:rsidRPr="000C67C6">
              <w:rPr>
                <w:rFonts w:ascii="Calibri" w:hAnsi="Calibri" w:cs="Times New Roman"/>
                <w:sz w:val="20"/>
                <w:szCs w:val="20"/>
              </w:rPr>
              <w:t xml:space="preserve">i mass mediów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>w okresie międzywojennym</w:t>
            </w:r>
            <w:r w:rsidR="001E7870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:rsidR="001E7870" w:rsidRPr="000C67C6" w:rsidRDefault="001E7870" w:rsidP="001E7870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charakteryzuje zmiany społeczne w dwudziestoleciu międzywojennym</w:t>
            </w:r>
            <w:r w:rsidR="008C7054" w:rsidRPr="000C67C6">
              <w:rPr>
                <w:rFonts w:cs="Humanst521EU-Normal"/>
                <w:sz w:val="20"/>
                <w:szCs w:val="20"/>
              </w:rPr>
              <w:t>.</w:t>
            </w:r>
          </w:p>
          <w:p w:rsidR="00187072" w:rsidRPr="000C67C6" w:rsidRDefault="00187072" w:rsidP="008C7054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pacing w:val="-4"/>
                <w:kern w:val="24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072" w:rsidRDefault="001E7870" w:rsidP="0017251E">
            <w:pPr>
              <w:autoSpaceDE w:val="0"/>
              <w:autoSpaceDN w:val="0"/>
              <w:adjustRightInd w:val="0"/>
              <w:ind w:right="-108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terminów: </w:t>
            </w:r>
            <w:r w:rsidRPr="00496191">
              <w:rPr>
                <w:rFonts w:cs="Humanst521EU-Normal"/>
                <w:i/>
                <w:sz w:val="20"/>
                <w:szCs w:val="20"/>
              </w:rPr>
              <w:t>modernizm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496191">
              <w:rPr>
                <w:rFonts w:cs="Humanst521EU-Normal"/>
                <w:i/>
                <w:sz w:val="20"/>
                <w:szCs w:val="20"/>
              </w:rPr>
              <w:t>dadaizm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496191">
              <w:rPr>
                <w:rFonts w:cs="Humanst521EU-Normal"/>
                <w:i/>
                <w:sz w:val="20"/>
                <w:szCs w:val="20"/>
              </w:rPr>
              <w:t>surrealizm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496191">
              <w:rPr>
                <w:rFonts w:cs="Humanst521EU-Normal"/>
                <w:i/>
                <w:sz w:val="20"/>
                <w:szCs w:val="20"/>
              </w:rPr>
              <w:t>futuryzm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17251E" w:rsidRPr="000C67C6" w:rsidRDefault="0017251E" w:rsidP="0017251E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identyfikuje postać </w:t>
            </w:r>
            <w:r>
              <w:rPr>
                <w:rFonts w:cs="Humanst521EU-Normal"/>
                <w:sz w:val="20"/>
                <w:szCs w:val="20"/>
              </w:rPr>
              <w:t>Orsona Well</w:t>
            </w:r>
            <w:r w:rsidR="00C22F7F">
              <w:rPr>
                <w:rFonts w:cs="Humanst521EU-Normal"/>
                <w:sz w:val="20"/>
                <w:szCs w:val="20"/>
              </w:rPr>
              <w:t>e</w:t>
            </w:r>
            <w:r>
              <w:rPr>
                <w:rFonts w:cs="Humanst521EU-Normal"/>
                <w:sz w:val="20"/>
                <w:szCs w:val="20"/>
              </w:rPr>
              <w:t>sa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>– wyjaśnia, jakie cele przyświecały nowym trendom w architekturze i sztuce</w:t>
            </w:r>
            <w:r w:rsidR="001E7870" w:rsidRPr="000C67C6">
              <w:rPr>
                <w:rFonts w:ascii="Calibri" w:hAnsi="Calibri" w:cs="Times New Roman"/>
                <w:sz w:val="20"/>
                <w:szCs w:val="20"/>
              </w:rPr>
              <w:t>.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70" w:rsidRPr="000C67C6" w:rsidRDefault="001E7870" w:rsidP="001E7870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wyjaśnia znaczenie terminów: </w:t>
            </w:r>
            <w:r w:rsidRPr="00496191">
              <w:rPr>
                <w:rFonts w:cs="Humanst521EU-Normal"/>
                <w:i/>
                <w:sz w:val="20"/>
                <w:szCs w:val="20"/>
              </w:rPr>
              <w:t>funkcjonalizm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496191">
              <w:rPr>
                <w:rFonts w:cs="Humanst521EU-Normal"/>
                <w:i/>
                <w:sz w:val="20"/>
                <w:szCs w:val="20"/>
              </w:rPr>
              <w:t>socrealizm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496191">
              <w:rPr>
                <w:rFonts w:cs="Humanst521EU-Normal"/>
                <w:i/>
                <w:sz w:val="20"/>
                <w:szCs w:val="20"/>
              </w:rPr>
              <w:t>indoktrynacja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1E7870" w:rsidRPr="000C67C6" w:rsidRDefault="001E7870" w:rsidP="001E7870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postać Rudolfa Valentino ;</w:t>
            </w:r>
          </w:p>
          <w:p w:rsidR="001E7870" w:rsidRPr="000C67C6" w:rsidRDefault="001E7870" w:rsidP="001E7870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</w:t>
            </w:r>
            <w:r w:rsidR="007E4E68" w:rsidRPr="000C67C6">
              <w:rPr>
                <w:rFonts w:cs="Humanst521EU-Normal"/>
                <w:sz w:val="20"/>
                <w:szCs w:val="20"/>
              </w:rPr>
              <w:t xml:space="preserve"> zna datę </w:t>
            </w:r>
            <w:r w:rsidRPr="000C67C6">
              <w:rPr>
                <w:rFonts w:cs="Humanst521EU-Normal"/>
                <w:sz w:val="20"/>
                <w:szCs w:val="20"/>
              </w:rPr>
              <w:t>przyznania prawa wybor</w:t>
            </w:r>
            <w:r w:rsidR="007E4E68" w:rsidRPr="000C67C6">
              <w:rPr>
                <w:rFonts w:cs="Humanst521EU-Normal"/>
                <w:sz w:val="20"/>
                <w:szCs w:val="20"/>
              </w:rPr>
              <w:t>czego kobietom w Polsce (1918);</w:t>
            </w:r>
          </w:p>
          <w:p w:rsidR="00187072" w:rsidRPr="000C67C6" w:rsidRDefault="00187072" w:rsidP="001E7870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–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wyjaśnia i ocenia wpływ mass mediów na społeczeństwo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br/>
              <w:t>w dwudziestoleciu międzywojennym</w:t>
            </w:r>
            <w:r w:rsidR="001E7870" w:rsidRPr="000C67C6">
              <w:rPr>
                <w:rFonts w:ascii="Calibri" w:hAnsi="Calibri" w:cs="Times New Roman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ocenia zmiany, jakie zaszły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br/>
              <w:t xml:space="preserve">w społeczeństwie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br/>
              <w:t>po</w:t>
            </w:r>
            <w:r w:rsidR="001E7870" w:rsidRPr="000C67C6">
              <w:rPr>
                <w:rFonts w:ascii="Calibri" w:hAnsi="Calibri" w:cs="Times New Roman"/>
                <w:sz w:val="20"/>
                <w:szCs w:val="20"/>
              </w:rPr>
              <w:t xml:space="preserve"> zakończeniu </w:t>
            </w:r>
            <w:r w:rsidR="001E7870" w:rsidRPr="000C67C6">
              <w:rPr>
                <w:rFonts w:ascii="Calibri" w:hAnsi="Calibri" w:cs="Times New Roman"/>
                <w:sz w:val="20"/>
                <w:szCs w:val="20"/>
              </w:rPr>
              <w:br/>
              <w:t>I wojny światowej.</w:t>
            </w:r>
          </w:p>
        </w:tc>
      </w:tr>
      <w:tr w:rsidR="00187072" w:rsidRPr="000C67C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5. Świat na drodze ku II wojnie światowej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militaryzacja Niemiec i jej konsekwencje</w:t>
            </w:r>
          </w:p>
          <w:p w:rsidR="00187072" w:rsidRPr="000C67C6" w:rsidRDefault="00187072" w:rsidP="00124D1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wojna domowa w Hiszpanii i jej kontekst międzynarodowy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znaczenie zbliżenia politycznego Włoch, Niemiec i Japonii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okoliczności </w:t>
            </w:r>
            <w:proofErr w:type="spellStart"/>
            <w:r w:rsidRPr="000C67C6">
              <w:rPr>
                <w:rFonts w:cstheme="minorHAnsi"/>
                <w:i/>
                <w:sz w:val="20"/>
                <w:szCs w:val="20"/>
              </w:rPr>
              <w:t>Anschlussu</w:t>
            </w:r>
            <w:proofErr w:type="spellEnd"/>
            <w:r w:rsidRPr="000C67C6">
              <w:rPr>
                <w:rFonts w:cstheme="minorHAnsi"/>
                <w:sz w:val="20"/>
                <w:szCs w:val="20"/>
              </w:rPr>
              <w:t xml:space="preserve"> Austrii – polityka ustępstw Zachodu wobec Niemiec – konferencja w Monachium i jej następstwa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Europa w przededniu wojny – aneksja Czechosłowacji, zajęcie Kłajpedy przez III Rzeszę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ekspansja Japonii na Dalekim Wschodzie</w:t>
            </w:r>
          </w:p>
          <w:p w:rsidR="00187072" w:rsidRPr="000C67C6" w:rsidRDefault="00187072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remilitaryzacja, </w:t>
            </w:r>
            <w:proofErr w:type="spellStart"/>
            <w:r w:rsidRPr="000C67C6">
              <w:rPr>
                <w:rFonts w:cstheme="minorHAnsi"/>
                <w:i/>
                <w:sz w:val="20"/>
                <w:szCs w:val="20"/>
              </w:rPr>
              <w:t>Anschluss</w:t>
            </w:r>
            <w:proofErr w:type="spellEnd"/>
            <w:r w:rsidRPr="000C67C6">
              <w:rPr>
                <w:rFonts w:cstheme="minorHAnsi"/>
                <w:i/>
                <w:sz w:val="20"/>
                <w:szCs w:val="20"/>
              </w:rPr>
              <w:t>, państwa osi, polityka ustępstw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postacie historyczne: Francisco Franco, </w:t>
            </w:r>
            <w:proofErr w:type="spellStart"/>
            <w:r w:rsidRPr="000C67C6">
              <w:rPr>
                <w:rFonts w:cstheme="minorHAnsi"/>
                <w:sz w:val="20"/>
                <w:szCs w:val="20"/>
              </w:rPr>
              <w:t>Neville</w:t>
            </w:r>
            <w:proofErr w:type="spellEnd"/>
            <w:r w:rsidRPr="000C67C6">
              <w:rPr>
                <w:rFonts w:cstheme="minorHAnsi"/>
                <w:sz w:val="20"/>
                <w:szCs w:val="20"/>
              </w:rPr>
              <w:t xml:space="preserve"> Chamberlain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omawia japońską agresję na Dalekim Wschodzie (XXXI.1)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przedstawia ekspansję Włoch i wojnę domową w Hiszpanii (XXXI.2)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opisuje p</w:t>
            </w:r>
            <w:r w:rsidR="0021284F">
              <w:rPr>
                <w:rFonts w:cstheme="minorHAnsi"/>
                <w:sz w:val="20"/>
                <w:szCs w:val="20"/>
              </w:rPr>
              <w:t xml:space="preserve">olitykę hitlerowskich Niemiec: </w:t>
            </w:r>
            <w:r w:rsidRPr="000C67C6">
              <w:rPr>
                <w:rFonts w:cstheme="minorHAnsi"/>
                <w:sz w:val="20"/>
                <w:szCs w:val="20"/>
              </w:rPr>
              <w:t>rozbijanie s</w:t>
            </w:r>
            <w:r w:rsidR="008E53E5">
              <w:rPr>
                <w:rFonts w:cstheme="minorHAnsi"/>
                <w:sz w:val="20"/>
                <w:szCs w:val="20"/>
              </w:rPr>
              <w:t>ystemu wersalsko-lokarneńskiego</w:t>
            </w:r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="008E53E5">
              <w:rPr>
                <w:rFonts w:cstheme="minorHAnsi"/>
                <w:sz w:val="20"/>
                <w:szCs w:val="20"/>
              </w:rPr>
              <w:t>(</w:t>
            </w:r>
            <w:r w:rsidRPr="000C67C6">
              <w:rPr>
                <w:rFonts w:cstheme="minorHAnsi"/>
                <w:sz w:val="20"/>
                <w:szCs w:val="20"/>
              </w:rPr>
              <w:t>od remilitaryzacji Nadrenii do układu w Monachium</w:t>
            </w:r>
            <w:r w:rsidR="008E53E5">
              <w:rPr>
                <w:rFonts w:cstheme="minorHAnsi"/>
                <w:sz w:val="20"/>
                <w:szCs w:val="20"/>
              </w:rPr>
              <w:t>)</w:t>
            </w:r>
            <w:r w:rsidRPr="000C67C6">
              <w:rPr>
                <w:rFonts w:cstheme="minorHAnsi"/>
                <w:sz w:val="20"/>
                <w:szCs w:val="20"/>
              </w:rPr>
              <w:t xml:space="preserve"> (XXXI.3)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charakteryzuje politykę ustępstw Zachodu wobec Niemiec Hitlera (XXXI.4)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wyjaśnia znaczenie terminu: </w:t>
            </w:r>
            <w:r w:rsidRPr="00787C19">
              <w:rPr>
                <w:rFonts w:cstheme="minorHAnsi"/>
                <w:i/>
                <w:sz w:val="20"/>
                <w:szCs w:val="20"/>
              </w:rPr>
              <w:t>aneksja</w:t>
            </w:r>
            <w:r w:rsidRPr="000C67C6">
              <w:rPr>
                <w:rFonts w:cstheme="minorHAnsi"/>
                <w:sz w:val="20"/>
                <w:szCs w:val="20"/>
              </w:rPr>
              <w:t xml:space="preserve">, </w:t>
            </w:r>
            <w:proofErr w:type="spellStart"/>
            <w:r w:rsidRPr="000C67C6">
              <w:rPr>
                <w:rFonts w:cstheme="minorHAnsi"/>
                <w:i/>
                <w:spacing w:val="-4"/>
                <w:kern w:val="24"/>
                <w:sz w:val="20"/>
                <w:szCs w:val="20"/>
              </w:rPr>
              <w:t>Anschluss</w:t>
            </w:r>
            <w:proofErr w:type="spellEnd"/>
            <w:r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 xml:space="preserve">, </w:t>
            </w:r>
            <w:r w:rsidR="00134829" w:rsidRPr="00787C19">
              <w:rPr>
                <w:rFonts w:cstheme="minorHAnsi"/>
                <w:i/>
                <w:sz w:val="20"/>
                <w:szCs w:val="20"/>
              </w:rPr>
              <w:t xml:space="preserve">oś Berlin- </w:t>
            </w:r>
            <w:r w:rsidR="00E31930" w:rsidRPr="00787C19">
              <w:rPr>
                <w:rFonts w:cstheme="minorHAnsi"/>
                <w:i/>
                <w:spacing w:val="-12"/>
                <w:kern w:val="24"/>
                <w:sz w:val="20"/>
                <w:szCs w:val="20"/>
              </w:rPr>
              <w:t>Rzym-</w:t>
            </w:r>
            <w:r w:rsidRPr="00787C19">
              <w:rPr>
                <w:rFonts w:cstheme="minorHAnsi"/>
                <w:i/>
                <w:spacing w:val="-12"/>
                <w:kern w:val="24"/>
                <w:sz w:val="20"/>
                <w:szCs w:val="20"/>
              </w:rPr>
              <w:t>Tokio</w:t>
            </w:r>
            <w:r w:rsidRPr="000C67C6">
              <w:rPr>
                <w:rFonts w:cstheme="minorHAnsi"/>
                <w:spacing w:val="-12"/>
                <w:kern w:val="24"/>
                <w:sz w:val="20"/>
                <w:szCs w:val="20"/>
              </w:rPr>
              <w:t xml:space="preserve"> (</w:t>
            </w:r>
            <w:r w:rsidRPr="00787C19">
              <w:rPr>
                <w:rFonts w:cstheme="minorHAnsi"/>
                <w:i/>
                <w:spacing w:val="-12"/>
                <w:kern w:val="24"/>
                <w:sz w:val="20"/>
                <w:szCs w:val="20"/>
              </w:rPr>
              <w:t>państwa osi</w:t>
            </w:r>
            <w:r w:rsidRPr="000C67C6">
              <w:rPr>
                <w:rFonts w:cstheme="minorHAnsi"/>
                <w:spacing w:val="-12"/>
                <w:kern w:val="24"/>
                <w:sz w:val="20"/>
                <w:szCs w:val="20"/>
              </w:rPr>
              <w:t>)</w:t>
            </w:r>
            <w:r w:rsidR="00315BA8" w:rsidRPr="000C67C6">
              <w:rPr>
                <w:rFonts w:cstheme="minorHAnsi"/>
                <w:spacing w:val="-12"/>
                <w:kern w:val="24"/>
                <w:sz w:val="20"/>
                <w:szCs w:val="20"/>
              </w:rPr>
              <w:t>;</w:t>
            </w:r>
            <w:r w:rsidR="00787C19">
              <w:rPr>
                <w:rFonts w:cstheme="minorHAnsi"/>
                <w:spacing w:val="-12"/>
                <w:kern w:val="24"/>
                <w:sz w:val="20"/>
                <w:szCs w:val="20"/>
              </w:rPr>
              <w:t xml:space="preserve"> 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pacing w:val="-10"/>
                <w:kern w:val="24"/>
                <w:sz w:val="20"/>
                <w:szCs w:val="20"/>
              </w:rPr>
              <w:t>– identyfikuje postacie:</w:t>
            </w:r>
            <w:r w:rsidRPr="000C67C6">
              <w:rPr>
                <w:rFonts w:cstheme="minorHAnsi"/>
                <w:sz w:val="20"/>
                <w:szCs w:val="20"/>
              </w:rPr>
              <w:t xml:space="preserve"> Benita Mussoliniego, Adolfa Hitlera</w:t>
            </w:r>
            <w:r w:rsidR="00315BA8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wskazuje na mapie </w:t>
            </w:r>
            <w:r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państwa europejskie,</w:t>
            </w:r>
            <w:r w:rsidRPr="000C67C6">
              <w:rPr>
                <w:rFonts w:cstheme="minorHAnsi"/>
                <w:sz w:val="20"/>
                <w:szCs w:val="20"/>
              </w:rPr>
              <w:t xml:space="preserve"> które padły </w:t>
            </w:r>
            <w:r w:rsidR="00893935" w:rsidRPr="000C67C6">
              <w:rPr>
                <w:rFonts w:cstheme="minorHAnsi"/>
                <w:sz w:val="20"/>
                <w:szCs w:val="20"/>
              </w:rPr>
              <w:t xml:space="preserve">ofiarą agresji Niemiec </w:t>
            </w:r>
            <w:r w:rsidR="00893935" w:rsidRPr="000C67C6">
              <w:rPr>
                <w:rFonts w:cstheme="minorHAnsi"/>
                <w:sz w:val="20"/>
                <w:szCs w:val="20"/>
              </w:rPr>
              <w:br/>
              <w:t>i Włoch</w:t>
            </w:r>
            <w:r w:rsidR="00315BA8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042F6F" w:rsidRPr="000C67C6" w:rsidRDefault="00187072" w:rsidP="00315BA8">
            <w:pPr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</w:t>
            </w:r>
            <w:r w:rsidR="00315BA8" w:rsidRPr="000C67C6">
              <w:rPr>
                <w:rFonts w:cstheme="minorHAnsi"/>
                <w:sz w:val="20"/>
                <w:szCs w:val="20"/>
              </w:rPr>
              <w:t>podaje przykłady łamania postanowień traktatu wersalskiego przez Hitlera</w:t>
            </w:r>
            <w:r w:rsidR="00042F6F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187072" w:rsidRPr="000C67C6" w:rsidRDefault="00042F6F" w:rsidP="00042F6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wymienia strony walczące ze sobą </w:t>
            </w:r>
            <w:r w:rsidRPr="000C67C6">
              <w:rPr>
                <w:rFonts w:cstheme="minorHAnsi"/>
                <w:sz w:val="20"/>
                <w:szCs w:val="20"/>
              </w:rPr>
              <w:br/>
              <w:t>w hiszpańskiej wojnie domowej</w:t>
            </w:r>
            <w:r w:rsidR="00315BA8" w:rsidRPr="000C67C6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wyjaśnia znaczenie </w:t>
            </w:r>
            <w:r w:rsidR="0088753C"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terminu</w:t>
            </w:r>
            <w:r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i/>
                <w:sz w:val="20"/>
                <w:szCs w:val="20"/>
              </w:rPr>
              <w:t>appeasement</w:t>
            </w:r>
            <w:r w:rsidR="00315BA8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8811B3" w:rsidRPr="000C67C6" w:rsidRDefault="008811B3" w:rsidP="008811B3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zna daty: </w:t>
            </w:r>
            <w:proofErr w:type="spellStart"/>
            <w:r w:rsidRPr="000C67C6">
              <w:rPr>
                <w:rFonts w:cs="Humanst521EU-Italic"/>
                <w:i/>
                <w:iCs/>
                <w:sz w:val="20"/>
                <w:szCs w:val="20"/>
              </w:rPr>
              <w:t>Anschlussu</w:t>
            </w:r>
            <w:proofErr w:type="spellEnd"/>
            <w:r w:rsidRPr="000C67C6">
              <w:rPr>
                <w:rFonts w:cs="Humanst521EU-Italic"/>
                <w:i/>
                <w:iCs/>
                <w:sz w:val="20"/>
                <w:szCs w:val="20"/>
              </w:rPr>
              <w:t xml:space="preserve"> </w:t>
            </w:r>
            <w:r w:rsidRPr="000C67C6">
              <w:rPr>
                <w:rFonts w:cs="Humanst521EU-Normal"/>
                <w:sz w:val="20"/>
                <w:szCs w:val="20"/>
              </w:rPr>
              <w:t>Austrii (III 1938), konferencji w Monachium (29–30 IX 1938);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identyfikuje postać Francisco Franco</w:t>
            </w:r>
            <w:r w:rsidR="008811B3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187072" w:rsidRPr="000C67C6" w:rsidRDefault="00187072" w:rsidP="008404DB">
            <w:pPr>
              <w:pStyle w:val="Bezodstpw"/>
            </w:pPr>
            <w:r w:rsidRPr="000C67C6">
              <w:t xml:space="preserve">– </w:t>
            </w:r>
            <w:r w:rsidRPr="008404DB">
              <w:rPr>
                <w:sz w:val="20"/>
                <w:szCs w:val="20"/>
              </w:rPr>
              <w:t xml:space="preserve">przedstawia przyczyny </w:t>
            </w:r>
            <w:r w:rsidRPr="008404DB">
              <w:rPr>
                <w:spacing w:val="-12"/>
                <w:sz w:val="20"/>
                <w:szCs w:val="20"/>
              </w:rPr>
              <w:t>i skutki wojny domowej</w:t>
            </w:r>
            <w:r w:rsidRPr="008404DB">
              <w:rPr>
                <w:sz w:val="20"/>
                <w:szCs w:val="20"/>
              </w:rPr>
              <w:t xml:space="preserve"> </w:t>
            </w:r>
            <w:r w:rsidRPr="008404DB">
              <w:rPr>
                <w:sz w:val="20"/>
                <w:szCs w:val="20"/>
              </w:rPr>
              <w:br/>
              <w:t>w Hiszpanii</w:t>
            </w:r>
            <w:r w:rsidR="008811B3" w:rsidRPr="008404DB">
              <w:rPr>
                <w:sz w:val="20"/>
                <w:szCs w:val="20"/>
              </w:rPr>
              <w:t>;</w:t>
            </w:r>
          </w:p>
          <w:p w:rsidR="00187072" w:rsidRPr="000C67C6" w:rsidRDefault="00187072" w:rsidP="0013482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wymienia postanowienia konferencji </w:t>
            </w:r>
            <w:r w:rsidRPr="000C67C6">
              <w:rPr>
                <w:rFonts w:cstheme="minorHAnsi"/>
                <w:sz w:val="20"/>
                <w:szCs w:val="20"/>
              </w:rPr>
              <w:br/>
              <w:t>w Monachium</w:t>
            </w:r>
            <w:r w:rsidR="00134829" w:rsidRPr="000C67C6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wyjaśnia znaczenie terminu </w:t>
            </w:r>
            <w:r w:rsidRPr="00787C19">
              <w:rPr>
                <w:rFonts w:cstheme="minorHAnsi"/>
                <w:i/>
                <w:sz w:val="20"/>
                <w:szCs w:val="20"/>
              </w:rPr>
              <w:t>państwo</w:t>
            </w:r>
            <w:r w:rsidR="00315BA8"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="00315BA8" w:rsidRPr="00787C19">
              <w:rPr>
                <w:rFonts w:cstheme="minorHAnsi"/>
                <w:i/>
                <w:sz w:val="20"/>
                <w:szCs w:val="20"/>
              </w:rPr>
              <w:t>marionetkowe</w:t>
            </w:r>
            <w:r w:rsidR="00315BA8" w:rsidRPr="000C67C6">
              <w:rPr>
                <w:rFonts w:cstheme="minorHAnsi"/>
                <w:sz w:val="20"/>
                <w:szCs w:val="20"/>
              </w:rPr>
              <w:t xml:space="preserve">, </w:t>
            </w:r>
            <w:r w:rsidR="00315BA8" w:rsidRPr="00787C19">
              <w:rPr>
                <w:rFonts w:cstheme="minorHAnsi"/>
                <w:i/>
                <w:sz w:val="20"/>
                <w:szCs w:val="20"/>
              </w:rPr>
              <w:t>remilitaryzacja</w:t>
            </w:r>
            <w:r w:rsidR="00315BA8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8811B3" w:rsidRPr="000C67C6" w:rsidRDefault="008811B3" w:rsidP="008811B3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zna daty: remilitaryzacji Nadrenii (1936), aneksji Czech i Moraw przez III Rzeszę (III 1939);</w:t>
            </w:r>
          </w:p>
          <w:p w:rsidR="008811B3" w:rsidRPr="0099220F" w:rsidRDefault="008811B3" w:rsidP="00116C28">
            <w:pPr>
              <w:pStyle w:val="Bezodstpw"/>
              <w:rPr>
                <w:sz w:val="20"/>
                <w:szCs w:val="20"/>
              </w:rPr>
            </w:pPr>
            <w:r w:rsidRPr="0099220F">
              <w:rPr>
                <w:sz w:val="20"/>
                <w:szCs w:val="20"/>
              </w:rPr>
              <w:t xml:space="preserve">– przedstawia </w:t>
            </w:r>
            <w:r w:rsidRPr="0099220F">
              <w:rPr>
                <w:kern w:val="24"/>
                <w:sz w:val="20"/>
                <w:szCs w:val="20"/>
              </w:rPr>
              <w:t xml:space="preserve">przyczyny </w:t>
            </w:r>
            <w:proofErr w:type="spellStart"/>
            <w:r w:rsidRPr="0099220F">
              <w:rPr>
                <w:i/>
                <w:spacing w:val="-2"/>
                <w:kern w:val="24"/>
                <w:sz w:val="20"/>
                <w:szCs w:val="20"/>
              </w:rPr>
              <w:t>Anschlussu</w:t>
            </w:r>
            <w:proofErr w:type="spellEnd"/>
            <w:r w:rsidRPr="0099220F">
              <w:rPr>
                <w:sz w:val="20"/>
                <w:szCs w:val="20"/>
              </w:rPr>
              <w:t xml:space="preserve"> Austrii</w:t>
            </w:r>
            <w:r w:rsidR="00042F6F" w:rsidRPr="0099220F">
              <w:rPr>
                <w:sz w:val="20"/>
                <w:szCs w:val="20"/>
              </w:rPr>
              <w:t>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identyfikuje postać </w:t>
            </w:r>
            <w:proofErr w:type="spellStart"/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Neville’a</w:t>
            </w:r>
            <w:proofErr w:type="spellEnd"/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 xml:space="preserve"> Chamberlaina</w:t>
            </w:r>
            <w:r w:rsidR="008811B3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przedstaw</w:t>
            </w:r>
            <w:r w:rsidR="00FD653B">
              <w:rPr>
                <w:rFonts w:cstheme="minorHAnsi"/>
                <w:sz w:val="20"/>
                <w:szCs w:val="20"/>
              </w:rPr>
              <w:t>ia proces militaryzacji Niemiec</w:t>
            </w:r>
            <w:r w:rsidR="00042F6F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187072" w:rsidRPr="000C67C6" w:rsidRDefault="00187072" w:rsidP="00FE740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 xml:space="preserve">– omawia okoliczności </w:t>
            </w:r>
            <w:r w:rsidRPr="000C67C6">
              <w:rPr>
                <w:rFonts w:cstheme="minorHAnsi"/>
                <w:sz w:val="20"/>
                <w:szCs w:val="20"/>
              </w:rPr>
              <w:t>zwołania konferencji monachijskiej</w:t>
            </w:r>
            <w:r w:rsidR="0088753C" w:rsidRPr="000C67C6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1B3" w:rsidRPr="000C67C6" w:rsidRDefault="008811B3" w:rsidP="008811B3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zna daty: </w:t>
            </w:r>
            <w:r w:rsidR="00FD653B">
              <w:rPr>
                <w:rFonts w:cs="Humanst521EU-Normal"/>
                <w:sz w:val="20"/>
                <w:szCs w:val="20"/>
              </w:rPr>
              <w:t>wojny domowej w Hiszpanii (1936-</w:t>
            </w:r>
            <w:r w:rsidRPr="000C67C6">
              <w:rPr>
                <w:rFonts w:cs="Humanst521EU-Normal"/>
                <w:sz w:val="20"/>
                <w:szCs w:val="20"/>
              </w:rPr>
              <w:t>1939), ataku Japonii na Chiny (1937), proklamowania niepodległości Słowacji (III 1939), zajęcia przez Niemcy Okręgu Kłajpedy (III 1939);</w:t>
            </w:r>
          </w:p>
          <w:p w:rsidR="00FE7408" w:rsidRPr="000C67C6" w:rsidRDefault="00FE7408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przedstawia skutki decyzji podjętych </w:t>
            </w:r>
            <w:r w:rsidRPr="000C67C6">
              <w:rPr>
                <w:rFonts w:cstheme="minorHAnsi"/>
                <w:sz w:val="20"/>
                <w:szCs w:val="20"/>
              </w:rPr>
              <w:br/>
              <w:t>na konferencji monachijskiej;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wyjaśnia przyczyny i skutki ekspansji Japonii na Dalekim Wschodzie</w:t>
            </w:r>
            <w:r w:rsidR="00FE7408" w:rsidRPr="000C67C6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6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ocenia postawę polityków państw </w:t>
            </w:r>
            <w:r w:rsidRPr="000C67C6">
              <w:rPr>
                <w:rFonts w:cstheme="minorHAnsi"/>
                <w:kern w:val="24"/>
                <w:sz w:val="20"/>
                <w:szCs w:val="20"/>
              </w:rPr>
              <w:t xml:space="preserve">zachodnich </w:t>
            </w:r>
            <w:r w:rsidRPr="000C67C6">
              <w:rPr>
                <w:rFonts w:cstheme="minorHAnsi"/>
                <w:kern w:val="24"/>
                <w:sz w:val="20"/>
                <w:szCs w:val="20"/>
              </w:rPr>
              <w:br/>
              <w:t>na konferencji</w:t>
            </w:r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z w:val="20"/>
                <w:szCs w:val="20"/>
              </w:rPr>
              <w:br/>
              <w:t>w Monachium</w:t>
            </w:r>
            <w:r w:rsidR="00315BA8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187072" w:rsidRPr="000C67C6" w:rsidRDefault="00564B66" w:rsidP="00564B66">
            <w:pPr>
              <w:rPr>
                <w:rFonts w:ascii="Calibri" w:hAnsi="Calibri"/>
                <w:color w:val="00B0F0"/>
                <w:sz w:val="20"/>
                <w:szCs w:val="20"/>
              </w:rPr>
            </w:pPr>
            <w:r w:rsidRPr="000C67C6">
              <w:rPr>
                <w:rFonts w:cstheme="minorHAnsi"/>
                <w:spacing w:val="-12"/>
                <w:kern w:val="24"/>
                <w:sz w:val="20"/>
                <w:szCs w:val="20"/>
              </w:rPr>
              <w:t>–</w:t>
            </w:r>
            <w:r>
              <w:rPr>
                <w:rFonts w:cstheme="minorHAnsi"/>
                <w:sz w:val="20"/>
                <w:szCs w:val="20"/>
              </w:rPr>
              <w:t xml:space="preserve"> ocenia skutki polityki </w:t>
            </w:r>
            <w:proofErr w:type="spellStart"/>
            <w:r>
              <w:rPr>
                <w:rFonts w:cstheme="minorHAnsi"/>
                <w:i/>
                <w:kern w:val="24"/>
                <w:sz w:val="20"/>
                <w:szCs w:val="20"/>
              </w:rPr>
              <w:t>appeasementu</w:t>
            </w:r>
            <w:proofErr w:type="spellEnd"/>
            <w:r w:rsidR="00187072" w:rsidRPr="000C67C6">
              <w:rPr>
                <w:rFonts w:cstheme="minorHAnsi"/>
                <w:kern w:val="24"/>
                <w:sz w:val="20"/>
                <w:szCs w:val="20"/>
              </w:rPr>
              <w:t xml:space="preserve"> </w:t>
            </w:r>
            <w:r w:rsidR="00187072" w:rsidRPr="000C67C6">
              <w:rPr>
                <w:rFonts w:cstheme="minorHAnsi"/>
                <w:sz w:val="20"/>
                <w:szCs w:val="20"/>
              </w:rPr>
              <w:t>dla</w:t>
            </w:r>
            <w:r w:rsidR="00187072" w:rsidRPr="000C67C6">
              <w:rPr>
                <w:rFonts w:cstheme="minorHAnsi"/>
                <w:spacing w:val="-12"/>
                <w:sz w:val="20"/>
                <w:szCs w:val="20"/>
              </w:rPr>
              <w:t xml:space="preserve"> Europy</w:t>
            </w:r>
            <w:r w:rsidR="00315BA8" w:rsidRPr="000C67C6">
              <w:rPr>
                <w:rFonts w:cstheme="minorHAnsi"/>
                <w:spacing w:val="-12"/>
                <w:sz w:val="20"/>
                <w:szCs w:val="20"/>
              </w:rPr>
              <w:t>.</w:t>
            </w:r>
          </w:p>
        </w:tc>
      </w:tr>
      <w:tr w:rsidR="0094281B" w:rsidRPr="000C67C6" w:rsidTr="00C40228">
        <w:tc>
          <w:tcPr>
            <w:tcW w:w="148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4281B" w:rsidRPr="000C67C6" w:rsidRDefault="0094281B" w:rsidP="0094281B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Rozdział VII: Polska w okresie międzywojennym</w:t>
            </w:r>
          </w:p>
        </w:tc>
      </w:tr>
      <w:tr w:rsidR="00BA7308" w:rsidRPr="000C67C6" w:rsidTr="000E0D7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308" w:rsidRPr="000C67C6" w:rsidRDefault="00BA7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1. Odrodzenie Rzeczypospolitej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308" w:rsidRPr="000C67C6" w:rsidRDefault="00BA7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sytuacja ziem polskich pod koniec I wojny światowej</w:t>
            </w:r>
          </w:p>
          <w:p w:rsidR="00BA7308" w:rsidRPr="000C67C6" w:rsidRDefault="00BA7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powstanie lokalnych ośrodków polskiej władzy: Polskiej Komisji Likwidacyjnej w Krakowie, Rady Narodowej Księstwa Cieszyńskiego, Naczelnej Rady Ludowej w Poznaniu i Tymczasowego Rządu Ludowego Republiki Polskiej w Lublinie</w:t>
            </w:r>
          </w:p>
          <w:p w:rsidR="00BA7308" w:rsidRPr="000C67C6" w:rsidRDefault="00BA7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powrót J. Piłsudskiego z Magdeburga i przejęcie władzy </w:t>
            </w:r>
          </w:p>
          <w:p w:rsidR="00BA7308" w:rsidRPr="000C67C6" w:rsidRDefault="00BA7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powołanie i pierwsze reformy rządów J. Moraczewskiego i I.J. Paderewskiego</w:t>
            </w:r>
          </w:p>
          <w:p w:rsidR="00BA7308" w:rsidRPr="000C67C6" w:rsidRDefault="00BA7308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Naczelnik Państwa</w:t>
            </w:r>
          </w:p>
          <w:p w:rsidR="00BA7308" w:rsidRPr="000C67C6" w:rsidRDefault="00BA7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postacie historyczne: Ignacy Daszyński, Jędrzej Moraczewski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308" w:rsidRPr="000C67C6" w:rsidRDefault="00BA7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omawia formowanie się centralnego ośrodka władzy państwowej – od październikowej deklaracji Rady Regencyjnej do „Małej Konstytucji” (XXVIII.1)</w:t>
            </w:r>
          </w:p>
          <w:p w:rsidR="00B4269A" w:rsidRDefault="00B4269A">
            <w:pPr>
              <w:spacing w:after="0"/>
              <w:rPr>
                <w:rFonts w:cstheme="minorHAnsi"/>
                <w:sz w:val="20"/>
                <w:szCs w:val="20"/>
              </w:rPr>
            </w:pPr>
          </w:p>
          <w:p w:rsidR="00BA7308" w:rsidRPr="000C67C6" w:rsidRDefault="00B4269A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– </w:t>
            </w:r>
            <w:r w:rsidR="00BA7308" w:rsidRPr="000C67C6">
              <w:rPr>
                <w:rFonts w:cstheme="minorHAnsi"/>
                <w:sz w:val="20"/>
                <w:szCs w:val="20"/>
              </w:rPr>
              <w:t>charakteryzuje skalę i skutki wojennych zniszczeń oraz dziedzictwa zaborowego (XXIX.1)</w:t>
            </w:r>
          </w:p>
          <w:p w:rsidR="00BA7308" w:rsidRPr="000C67C6" w:rsidRDefault="00BA7308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pacing w:val="-10"/>
                <w:kern w:val="24"/>
                <w:sz w:val="20"/>
                <w:szCs w:val="20"/>
              </w:rPr>
              <w:t>– zna daty: przekazania</w:t>
            </w:r>
            <w:r w:rsidRPr="000C67C6">
              <w:rPr>
                <w:rFonts w:cstheme="minorHAnsi"/>
                <w:sz w:val="20"/>
                <w:szCs w:val="20"/>
              </w:rPr>
              <w:t xml:space="preserve"> władzy wojskowej </w:t>
            </w:r>
            <w:r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>Józefowi Piłsudskiemu</w:t>
            </w:r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przez Radę Regencyjną</w:t>
            </w:r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z w:val="20"/>
                <w:szCs w:val="20"/>
              </w:rPr>
              <w:br/>
              <w:t>(11 XI 1918)</w:t>
            </w:r>
            <w:r w:rsidR="009F0C1C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identyfikuje postacie: Józefa </w:t>
            </w:r>
            <w:r w:rsidRPr="000C67C6">
              <w:rPr>
                <w:rFonts w:cstheme="minorHAnsi"/>
                <w:spacing w:val="-4"/>
                <w:sz w:val="20"/>
                <w:szCs w:val="20"/>
              </w:rPr>
              <w:t xml:space="preserve">Piłsudskiego, </w:t>
            </w:r>
            <w:r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Romana Dmowskiego</w:t>
            </w:r>
            <w:r w:rsidR="009F0C1C"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;</w:t>
            </w:r>
          </w:p>
          <w:p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wymienia pierwsze ośrodki władzy </w:t>
            </w:r>
            <w:r w:rsidRPr="000C67C6">
              <w:rPr>
                <w:rFonts w:cstheme="minorHAnsi"/>
                <w:sz w:val="20"/>
                <w:szCs w:val="20"/>
              </w:rPr>
              <w:br/>
              <w:t>na ziemiach polskich</w:t>
            </w:r>
            <w:r w:rsidR="00927D9F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BA7308" w:rsidRPr="000E0D76" w:rsidRDefault="008550BB" w:rsidP="000E0D7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21FD8">
              <w:rPr>
                <w:rFonts w:ascii="Calibri" w:hAnsi="Calibri" w:cs="HelveticaNeueLTPro-Roman"/>
              </w:rPr>
              <w:t xml:space="preserve">– </w:t>
            </w:r>
            <w:r w:rsidR="003D2B8C" w:rsidRPr="000C67C6">
              <w:rPr>
                <w:rFonts w:cstheme="minorHAnsi"/>
                <w:sz w:val="20"/>
                <w:szCs w:val="20"/>
              </w:rPr>
              <w:t>wie, dlaczego 11 listopada stał się symboliczna datą odzyskania  przez Polskę niepodległości.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wyjaśnia znaczenie terminu </w:t>
            </w:r>
            <w:r w:rsidRPr="00FD653B">
              <w:rPr>
                <w:rFonts w:cstheme="minorHAnsi"/>
                <w:i/>
                <w:sz w:val="20"/>
                <w:szCs w:val="20"/>
              </w:rPr>
              <w:t>Tymczasowy Naczelnik Państwa</w:t>
            </w:r>
            <w:r w:rsidR="009F0C1C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9F0C1C" w:rsidRPr="000C67C6" w:rsidRDefault="009F0C1C" w:rsidP="009F0C1C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postacie: Ignacego Daszyńskiego, Jędrzeja Moraczewskiego, Ignacego Jana Paderewskiego;</w:t>
            </w:r>
          </w:p>
          <w:p w:rsidR="003D2B8C" w:rsidRPr="000C67C6" w:rsidRDefault="003D2B8C" w:rsidP="009F0C1C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– omawia okoliczności</w:t>
            </w:r>
            <w:r w:rsidRPr="000C67C6">
              <w:rPr>
                <w:rFonts w:cstheme="minorHAnsi"/>
                <w:sz w:val="20"/>
                <w:szCs w:val="20"/>
              </w:rPr>
              <w:t xml:space="preserve"> przejęcia władzy przez Józefa Piłsudskiego.</w:t>
            </w:r>
          </w:p>
          <w:p w:rsidR="00BA7308" w:rsidRPr="000C67C6" w:rsidRDefault="00BA7308" w:rsidP="001B57A1">
            <w:pPr>
              <w:rPr>
                <w:rFonts w:cstheme="minorHAnsi"/>
                <w:color w:val="00B0F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kern w:val="24"/>
                <w:sz w:val="20"/>
                <w:szCs w:val="20"/>
              </w:rPr>
            </w:pP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 xml:space="preserve">– wyjaśnia znaczenie </w:t>
            </w:r>
            <w:r w:rsidRPr="000C67C6">
              <w:rPr>
                <w:rFonts w:cstheme="minorHAnsi"/>
                <w:kern w:val="24"/>
                <w:sz w:val="20"/>
                <w:szCs w:val="20"/>
              </w:rPr>
              <w:t xml:space="preserve">terminu </w:t>
            </w:r>
            <w:r w:rsidR="009F0C1C" w:rsidRPr="00FD653B">
              <w:rPr>
                <w:rFonts w:cstheme="minorHAnsi"/>
                <w:i/>
                <w:kern w:val="24"/>
                <w:sz w:val="20"/>
                <w:szCs w:val="20"/>
              </w:rPr>
              <w:t>nacjonalizacja</w:t>
            </w:r>
            <w:r w:rsidR="00FF12D9">
              <w:rPr>
                <w:rFonts w:cstheme="minorHAnsi"/>
                <w:kern w:val="24"/>
                <w:sz w:val="20"/>
                <w:szCs w:val="20"/>
              </w:rPr>
              <w:t>;</w:t>
            </w:r>
          </w:p>
          <w:p w:rsidR="00397822" w:rsidRPr="000C67C6" w:rsidRDefault="00FF12D9" w:rsidP="001B57A1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 xml:space="preserve">– </w:t>
            </w:r>
            <w:r w:rsidR="00D60671">
              <w:rPr>
                <w:rFonts w:cstheme="minorHAnsi"/>
                <w:spacing w:val="-8"/>
                <w:kern w:val="24"/>
                <w:sz w:val="20"/>
                <w:szCs w:val="20"/>
              </w:rPr>
              <w:t xml:space="preserve">umiejscawia w czasie </w:t>
            </w:r>
            <w:r w:rsidR="00D60671">
              <w:rPr>
                <w:rFonts w:cs="Humanst521EU-Normal"/>
                <w:sz w:val="20"/>
                <w:szCs w:val="20"/>
              </w:rPr>
              <w:t>powołanie</w:t>
            </w:r>
            <w:r w:rsidRPr="000C67C6">
              <w:rPr>
                <w:rFonts w:cs="Humanst521EU-Normal"/>
                <w:sz w:val="20"/>
                <w:szCs w:val="20"/>
              </w:rPr>
              <w:t xml:space="preserve"> rządu </w:t>
            </w:r>
            <w:r w:rsidR="00397822" w:rsidRPr="000C67C6">
              <w:rPr>
                <w:rFonts w:cs="Humanst521EU-Normal"/>
                <w:sz w:val="20"/>
                <w:szCs w:val="20"/>
              </w:rPr>
              <w:t>Moracz</w:t>
            </w:r>
            <w:r w:rsidR="00D60671">
              <w:rPr>
                <w:rFonts w:cs="Humanst521EU-Normal"/>
                <w:sz w:val="20"/>
                <w:szCs w:val="20"/>
              </w:rPr>
              <w:t>ewskiego (18 XI 1918) oraz</w:t>
            </w:r>
            <w:r w:rsidR="00397822" w:rsidRPr="000C67C6">
              <w:rPr>
                <w:rFonts w:cs="Humanst521EU-Normal"/>
                <w:sz w:val="20"/>
                <w:szCs w:val="20"/>
              </w:rPr>
              <w:t xml:space="preserve"> rządu Ignacego Jana Paderewskiego (I 1919);</w:t>
            </w:r>
          </w:p>
          <w:p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wyjaśnia, w jaki sposób sytuacja międzynarodowa, która zaistniała </w:t>
            </w:r>
            <w:r w:rsidRPr="000C67C6">
              <w:rPr>
                <w:rFonts w:cstheme="minorHAnsi"/>
                <w:sz w:val="20"/>
                <w:szCs w:val="20"/>
              </w:rPr>
              <w:br/>
              <w:t xml:space="preserve">pod koniec 1918 r., </w:t>
            </w:r>
            <w:r w:rsidRPr="000C67C6">
              <w:rPr>
                <w:rFonts w:cstheme="minorHAnsi"/>
                <w:spacing w:val="-12"/>
                <w:kern w:val="24"/>
                <w:sz w:val="20"/>
                <w:szCs w:val="20"/>
              </w:rPr>
              <w:t>wpłynęła na odzyskanie</w:t>
            </w:r>
            <w:r w:rsidRPr="000C67C6">
              <w:rPr>
                <w:rFonts w:cstheme="minorHAnsi"/>
                <w:sz w:val="20"/>
                <w:szCs w:val="20"/>
              </w:rPr>
              <w:t xml:space="preserve"> niepodległości przez Polskę</w:t>
            </w:r>
            <w:r w:rsidR="003D2B8C" w:rsidRPr="000C67C6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308" w:rsidRPr="000C67C6" w:rsidRDefault="00BA7308" w:rsidP="003D2B8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przedstawia 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 xml:space="preserve">założenia programowe </w:t>
            </w:r>
            <w:r w:rsidR="003D2B8C"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 xml:space="preserve">tymczasowych </w:t>
            </w:r>
            <w:r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>ośrodków</w:t>
            </w:r>
            <w:r w:rsidRPr="000C67C6">
              <w:rPr>
                <w:rFonts w:cstheme="minorHAnsi"/>
                <w:sz w:val="20"/>
                <w:szCs w:val="20"/>
              </w:rPr>
              <w:t xml:space="preserve"> władzy</w:t>
            </w:r>
            <w:r w:rsidR="003D2B8C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3D2B8C" w:rsidRPr="000C67C6" w:rsidRDefault="003D2B8C" w:rsidP="003D2B8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przedstawia 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 xml:space="preserve">założenia programowe </w:t>
            </w:r>
            <w:r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>rządu Jędrzeja Moraczewskiego</w:t>
            </w:r>
            <w:r w:rsidRPr="000C67C6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</w:t>
            </w:r>
            <w:r w:rsidR="003D2B8C" w:rsidRPr="000C67C6">
              <w:rPr>
                <w:rFonts w:cstheme="minorHAnsi"/>
                <w:sz w:val="20"/>
                <w:szCs w:val="20"/>
              </w:rPr>
              <w:t>charakteryzuje sytuację polityczną na ziemiach polskich w pierwszym roku niepodległości;</w:t>
            </w:r>
          </w:p>
          <w:p w:rsidR="003D2B8C" w:rsidRPr="000C67C6" w:rsidRDefault="003D2B8C" w:rsidP="003D2B8C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ocenia polityczne starania Polaków w przededniu odzyskania niepodległości;</w:t>
            </w:r>
          </w:p>
          <w:p w:rsidR="003D2B8C" w:rsidRPr="000C67C6" w:rsidRDefault="003D2B8C" w:rsidP="003D2B8C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ocenia rolę, jaką odegrał Józef Piłsudski w momencie odzyskania niepodległości.</w:t>
            </w:r>
          </w:p>
          <w:p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</w:p>
        </w:tc>
      </w:tr>
      <w:tr w:rsidR="00BA7308" w:rsidRPr="000C67C6" w:rsidTr="000E0D7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308" w:rsidRPr="000C67C6" w:rsidRDefault="00BA7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2. </w:t>
            </w:r>
            <w:r w:rsidRPr="000C67C6">
              <w:rPr>
                <w:rFonts w:cstheme="minorHAnsi"/>
                <w:bCs/>
                <w:sz w:val="20"/>
                <w:szCs w:val="20"/>
              </w:rPr>
              <w:t>Kształtowanie się granic odrodzonej Polski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308" w:rsidRPr="000C67C6" w:rsidRDefault="00BA7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spór o kształt odrodzonej Polski  – koncepcje granic i koncepcje państwa R. Dmowskiego i J. Piłsudskiego</w:t>
            </w:r>
          </w:p>
          <w:p w:rsidR="00BA7308" w:rsidRPr="000C67C6" w:rsidRDefault="00BA7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konflikt polsko-ukraiński o Galicję Wschodnią</w:t>
            </w:r>
          </w:p>
          <w:p w:rsidR="00BA7308" w:rsidRPr="000C67C6" w:rsidRDefault="00BA7308" w:rsidP="00BE4FC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przebieg i skutki powstania wielkopolskiego</w:t>
            </w:r>
          </w:p>
          <w:p w:rsidR="00BA7308" w:rsidRPr="000C67C6" w:rsidRDefault="00BA7308" w:rsidP="00BE4FC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zaślubiny z morzem i odzyskanie Pomorza przez Polskę</w:t>
            </w:r>
          </w:p>
          <w:p w:rsidR="00BA7308" w:rsidRPr="000C67C6" w:rsidRDefault="00BA7308" w:rsidP="00FD6BF5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wyniki plebiscytów na Warmii, Mazurach i Powiślu</w:t>
            </w:r>
          </w:p>
          <w:p w:rsidR="00BA7308" w:rsidRPr="000C67C6" w:rsidRDefault="00BA7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wojna polsko-bolszewicka (wyprawa na Kijów, Bitwa Warszawska, pokój w Rydze i jego postanowienia)</w:t>
            </w:r>
          </w:p>
          <w:p w:rsidR="00BA7308" w:rsidRPr="000C67C6" w:rsidRDefault="00BA7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problem Litwy Środkowej, „bunt” gen. L. Żeligowskiego i jego skutki</w:t>
            </w:r>
          </w:p>
          <w:p w:rsidR="00BA7308" w:rsidRPr="000C67C6" w:rsidRDefault="00BA7308" w:rsidP="00FD6BF5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przyczyny wybuchu III powstania śląskiego oraz jego skutki</w:t>
            </w:r>
          </w:p>
          <w:p w:rsidR="00BA7308" w:rsidRPr="000C67C6" w:rsidRDefault="00BA7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konflikt z Czechosłowacją o Śląsk Cieszyński</w:t>
            </w:r>
          </w:p>
          <w:p w:rsidR="00BA7308" w:rsidRPr="000C67C6" w:rsidRDefault="00BA7308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koncepcja inkorporacyjna, koncepcja federacyjna, Orlęta Lwowskie, „cud nad Wisłą”, linia Curzona, bunt Żeligowskiego, plebiscyt</w:t>
            </w:r>
          </w:p>
          <w:p w:rsidR="00BA7308" w:rsidRPr="000C67C6" w:rsidRDefault="00BA7308" w:rsidP="00DD366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postacie historyczne: </w:t>
            </w:r>
            <w:proofErr w:type="spellStart"/>
            <w:r w:rsidRPr="000C67C6">
              <w:rPr>
                <w:rFonts w:cstheme="minorHAnsi"/>
                <w:sz w:val="20"/>
                <w:szCs w:val="20"/>
              </w:rPr>
              <w:t>Symon</w:t>
            </w:r>
            <w:proofErr w:type="spellEnd"/>
            <w:r w:rsidRPr="000C67C6">
              <w:rPr>
                <w:rFonts w:cstheme="minorHAnsi"/>
                <w:sz w:val="20"/>
                <w:szCs w:val="20"/>
              </w:rPr>
              <w:t xml:space="preserve"> Petlura, Lucjan Żeligowski, Wojciech Korfanty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308" w:rsidRPr="000C67C6" w:rsidRDefault="00BA7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przedstawia proces wykuwania granic: wersalskie decyzje a fenomen Powstania Wielkopolskiego i powstań śląskich (zachód) – federacyjny dylemat a inkorporacyjny rezultat (wschód) (XXVIII.2)</w:t>
            </w:r>
          </w:p>
          <w:p w:rsidR="00BA7308" w:rsidRPr="000C67C6" w:rsidRDefault="00BA7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opisuje wojnę polsko-bolszewicką i jej skutki (pokój ryski) (XXVIII.3)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308" w:rsidRPr="000C67C6" w:rsidRDefault="00074920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wyjaśnia znaczenie terminu </w:t>
            </w:r>
            <w:r w:rsidRPr="00FD653B">
              <w:rPr>
                <w:rFonts w:cstheme="minorHAnsi"/>
                <w:i/>
                <w:sz w:val="20"/>
                <w:szCs w:val="20"/>
              </w:rPr>
              <w:t>plebiscyt</w:t>
            </w:r>
            <w:r w:rsidR="00731C44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zna daty: Bitwy Warszawskiej (15 VIII 1920), pokoju w Rydze (18 III 1921)</w:t>
            </w:r>
            <w:r w:rsidR="00731C44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731C44" w:rsidRPr="000C67C6" w:rsidRDefault="00731C44" w:rsidP="00731C4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identyfikuje postacie: Romana Dmowskiego, Józefa Piłsudskiego;</w:t>
            </w:r>
          </w:p>
          <w:p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wymienia postanowienia pokoju ryskiego;</w:t>
            </w:r>
          </w:p>
          <w:p w:rsidR="00BA7308" w:rsidRPr="000C67C6" w:rsidRDefault="00BA7308" w:rsidP="00BA730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pacing w:val="-14"/>
                <w:kern w:val="24"/>
                <w:sz w:val="20"/>
                <w:szCs w:val="20"/>
              </w:rPr>
              <w:t>– wymienia wydarzenia,</w:t>
            </w:r>
            <w:r w:rsidRPr="000C67C6">
              <w:rPr>
                <w:rFonts w:cstheme="minorHAnsi"/>
                <w:spacing w:val="-14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z w:val="20"/>
                <w:szCs w:val="20"/>
              </w:rPr>
              <w:t xml:space="preserve">które miały wpływ na kształt </w:t>
            </w:r>
            <w:r w:rsidR="008D1398" w:rsidRPr="000C67C6">
              <w:rPr>
                <w:rFonts w:cstheme="minorHAnsi"/>
                <w:sz w:val="20"/>
                <w:szCs w:val="20"/>
              </w:rPr>
              <w:t xml:space="preserve">granic </w:t>
            </w:r>
            <w:r w:rsidRPr="000C67C6">
              <w:rPr>
                <w:rFonts w:cstheme="minorHAnsi"/>
                <w:sz w:val="20"/>
                <w:szCs w:val="20"/>
              </w:rPr>
              <w:t>państwa polskiego</w:t>
            </w:r>
            <w:r w:rsidR="008D1398" w:rsidRPr="000C67C6">
              <w:rPr>
                <w:rFonts w:cstheme="minorHAnsi"/>
                <w:sz w:val="20"/>
                <w:szCs w:val="20"/>
              </w:rPr>
              <w:t>.</w:t>
            </w:r>
          </w:p>
          <w:p w:rsidR="00BA7308" w:rsidRPr="000C67C6" w:rsidRDefault="00BA7308" w:rsidP="00BA7308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C44" w:rsidRPr="000C67C6" w:rsidRDefault="00731C44" w:rsidP="00731C44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wyjaśnia znaczenie terminu  </w:t>
            </w:r>
            <w:r w:rsidRPr="00B65196">
              <w:rPr>
                <w:rFonts w:cs="Humanst521EU-Normal"/>
                <w:i/>
                <w:sz w:val="20"/>
                <w:szCs w:val="20"/>
              </w:rPr>
              <w:t>Orlęta</w:t>
            </w:r>
            <w:r w:rsidRPr="000C67C6">
              <w:rPr>
                <w:rFonts w:cs="Humanst521EU-Normal"/>
                <w:sz w:val="20"/>
                <w:szCs w:val="20"/>
              </w:rPr>
              <w:t xml:space="preserve"> </w:t>
            </w:r>
            <w:r w:rsidRPr="00B65196">
              <w:rPr>
                <w:rFonts w:cs="Humanst521EU-Normal"/>
                <w:i/>
                <w:sz w:val="20"/>
                <w:szCs w:val="20"/>
              </w:rPr>
              <w:t>lwowskie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731C44" w:rsidRPr="00263DDB" w:rsidRDefault="00731C44" w:rsidP="001B57A1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zna daty: wybuchu powstania wielkopolskiego (27 XII 1918</w:t>
            </w:r>
            <w:r w:rsidR="00106F38" w:rsidRPr="000C67C6">
              <w:rPr>
                <w:rFonts w:cs="Humanst521EU-Normal"/>
                <w:sz w:val="20"/>
                <w:szCs w:val="20"/>
              </w:rPr>
              <w:t>)</w:t>
            </w:r>
            <w:r w:rsidR="00431203" w:rsidRPr="000C67C6">
              <w:rPr>
                <w:rFonts w:cs="Humanst521EU-Normal"/>
                <w:sz w:val="20"/>
                <w:szCs w:val="20"/>
              </w:rPr>
              <w:t>, plebiscytu na Górnym Śląsku (20 III 1921), pierwszego powstania śląskiego (1919), drugiego powstania śląskiego (1920),trzeciego powstania śląskiego (1921);</w:t>
            </w:r>
          </w:p>
          <w:p w:rsidR="00731C44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identyfikuje postacie: Lucjana</w:t>
            </w:r>
            <w:r w:rsidR="00731C44"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z w:val="20"/>
                <w:szCs w:val="20"/>
              </w:rPr>
              <w:t>Żeligowskiego,</w:t>
            </w:r>
            <w:r w:rsidR="00731C44"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z w:val="20"/>
                <w:szCs w:val="20"/>
              </w:rPr>
              <w:t xml:space="preserve">Wincentego Witosa, </w:t>
            </w:r>
            <w:r w:rsidR="00731C44" w:rsidRPr="000C67C6">
              <w:rPr>
                <w:rFonts w:cs="Humanst521EU-Normal"/>
                <w:sz w:val="20"/>
                <w:szCs w:val="20"/>
              </w:rPr>
              <w:t>Ignacego Jana Paderewskiego</w:t>
            </w:r>
            <w:r w:rsidR="00731C44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8D1398" w:rsidRPr="000C67C6" w:rsidRDefault="008D139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wskazuje na mapie </w:t>
            </w:r>
            <w:r w:rsidRPr="000C67C6">
              <w:rPr>
                <w:rFonts w:cstheme="minorHAnsi"/>
                <w:spacing w:val="-12"/>
                <w:kern w:val="24"/>
                <w:sz w:val="20"/>
                <w:szCs w:val="20"/>
              </w:rPr>
              <w:t>obszar Wolnego Miasta</w:t>
            </w:r>
            <w:r w:rsidRPr="000C67C6">
              <w:rPr>
                <w:rFonts w:cstheme="minorHAnsi"/>
                <w:sz w:val="20"/>
                <w:szCs w:val="20"/>
              </w:rPr>
              <w:t xml:space="preserve"> Gdańska</w:t>
            </w:r>
            <w:r w:rsidR="003D7A47" w:rsidRPr="000C67C6">
              <w:rPr>
                <w:rFonts w:cstheme="minorHAnsi"/>
                <w:sz w:val="20"/>
                <w:szCs w:val="20"/>
              </w:rPr>
              <w:t>, obszar powstania wielkopolskiego;</w:t>
            </w:r>
          </w:p>
          <w:p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omawia koncepcje polskiej granicy wschodniej</w:t>
            </w:r>
            <w:r w:rsidR="008D1398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przedstawia, w jaki sposób Polska przyłączyła ziemię wileńską</w:t>
            </w:r>
            <w:r w:rsidR="003D7A47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BA7308" w:rsidRPr="000C67C6" w:rsidRDefault="00BA7308" w:rsidP="00BA730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omawia przebieg </w:t>
            </w:r>
            <w:r w:rsidRPr="000C67C6">
              <w:rPr>
                <w:rFonts w:cstheme="minorHAnsi"/>
                <w:sz w:val="20"/>
                <w:szCs w:val="20"/>
              </w:rPr>
              <w:br/>
              <w:t>i skutki powstania wielkopolskiego</w:t>
            </w:r>
            <w:r w:rsidR="003D7A47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BA7308" w:rsidRPr="000C67C6" w:rsidRDefault="00BA7308" w:rsidP="00BA730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– omawia okoliczności</w:t>
            </w:r>
            <w:r w:rsidRPr="000C67C6">
              <w:rPr>
                <w:rFonts w:cstheme="minorHAnsi"/>
                <w:sz w:val="20"/>
                <w:szCs w:val="20"/>
              </w:rPr>
              <w:t xml:space="preserve"> plebiscytów Warmii, Mazurach i Powiślu 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oraz na Górnym Śląsku</w:t>
            </w:r>
            <w:r w:rsidR="003D7A47"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wyjaśnia znaczenie </w:t>
            </w:r>
            <w:r w:rsidR="00A1743A" w:rsidRPr="000C67C6">
              <w:rPr>
                <w:rFonts w:cstheme="minorHAnsi"/>
                <w:spacing w:val="-2"/>
                <w:kern w:val="24"/>
                <w:sz w:val="20"/>
                <w:szCs w:val="20"/>
              </w:rPr>
              <w:t xml:space="preserve">terminów: </w:t>
            </w:r>
            <w:r w:rsidRPr="00983723">
              <w:rPr>
                <w:rFonts w:cstheme="minorHAnsi"/>
                <w:i/>
                <w:spacing w:val="-2"/>
                <w:kern w:val="24"/>
                <w:sz w:val="20"/>
                <w:szCs w:val="20"/>
              </w:rPr>
              <w:t>linia Curzona</w:t>
            </w:r>
            <w:r w:rsidR="00731C44" w:rsidRPr="000C67C6">
              <w:rPr>
                <w:rFonts w:cstheme="minorHAnsi"/>
                <w:spacing w:val="-2"/>
                <w:kern w:val="24"/>
                <w:sz w:val="20"/>
                <w:szCs w:val="20"/>
              </w:rPr>
              <w:t xml:space="preserve">, </w:t>
            </w:r>
            <w:r w:rsidR="00731C44" w:rsidRPr="000C67C6">
              <w:rPr>
                <w:rFonts w:cstheme="minorHAnsi"/>
                <w:sz w:val="20"/>
                <w:szCs w:val="20"/>
              </w:rPr>
              <w:t>„</w:t>
            </w:r>
            <w:r w:rsidR="00731C44" w:rsidRPr="00983723">
              <w:rPr>
                <w:rFonts w:cstheme="minorHAnsi"/>
                <w:i/>
                <w:sz w:val="20"/>
                <w:szCs w:val="20"/>
              </w:rPr>
              <w:t>cud nad Wisłą</w:t>
            </w:r>
            <w:r w:rsidR="00731C44" w:rsidRPr="000C67C6">
              <w:rPr>
                <w:rFonts w:cstheme="minorHAnsi"/>
                <w:sz w:val="20"/>
                <w:szCs w:val="20"/>
              </w:rPr>
              <w:t xml:space="preserve">”, </w:t>
            </w:r>
            <w:r w:rsidR="00731C44" w:rsidRPr="00983723">
              <w:rPr>
                <w:rFonts w:cs="Humanst521EU-Normal"/>
                <w:i/>
                <w:sz w:val="20"/>
                <w:szCs w:val="20"/>
              </w:rPr>
              <w:t>koncepcja inkorporacyjna</w:t>
            </w:r>
            <w:r w:rsidR="00731C44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731C44" w:rsidRPr="00983723">
              <w:rPr>
                <w:rFonts w:cs="Humanst521EU-Normal"/>
                <w:i/>
                <w:sz w:val="20"/>
                <w:szCs w:val="20"/>
              </w:rPr>
              <w:t>koncepcja federacyjna</w:t>
            </w:r>
            <w:r w:rsidR="00731C44" w:rsidRPr="000C67C6">
              <w:rPr>
                <w:rFonts w:cs="Humanst521EU-Normal"/>
                <w:sz w:val="20"/>
                <w:szCs w:val="20"/>
              </w:rPr>
              <w:t>, „</w:t>
            </w:r>
            <w:r w:rsidR="00731C44" w:rsidRPr="00983723">
              <w:rPr>
                <w:rFonts w:cs="Humanst521EU-Normal"/>
                <w:i/>
                <w:sz w:val="20"/>
                <w:szCs w:val="20"/>
              </w:rPr>
              <w:t>bunt</w:t>
            </w:r>
            <w:r w:rsidR="00731C44" w:rsidRPr="000C67C6">
              <w:rPr>
                <w:rFonts w:cs="Humanst521EU-Normal"/>
                <w:sz w:val="20"/>
                <w:szCs w:val="20"/>
              </w:rPr>
              <w:t xml:space="preserve">” </w:t>
            </w:r>
            <w:r w:rsidR="00731C44" w:rsidRPr="00983723">
              <w:rPr>
                <w:rFonts w:cs="Humanst521EU-Normal"/>
                <w:i/>
                <w:sz w:val="20"/>
                <w:szCs w:val="20"/>
              </w:rPr>
              <w:t>Żeligowskiego</w:t>
            </w:r>
            <w:r w:rsidR="00731C44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731C44" w:rsidRPr="000C67C6" w:rsidRDefault="00731C44" w:rsidP="00731C44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zna daty: </w:t>
            </w:r>
            <w:r w:rsidR="00431203" w:rsidRPr="000C67C6">
              <w:rPr>
                <w:rFonts w:cs="Humanst521EU-Normal"/>
                <w:sz w:val="20"/>
                <w:szCs w:val="20"/>
              </w:rPr>
              <w:t xml:space="preserve">włączenia Litwy Środkowej do Polski (III 1922), </w:t>
            </w:r>
            <w:r w:rsidRPr="000C67C6">
              <w:rPr>
                <w:rFonts w:cs="Humanst521EU-Normal"/>
                <w:sz w:val="20"/>
                <w:szCs w:val="20"/>
              </w:rPr>
              <w:t xml:space="preserve">plebiscytu na Warmii, Mazurach i Powiślu (11 VII 1920), </w:t>
            </w:r>
          </w:p>
          <w:p w:rsidR="00A1743A" w:rsidRPr="000C67C6" w:rsidRDefault="00A1743A" w:rsidP="00A1743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identyfikuje postacie:  </w:t>
            </w:r>
            <w:r w:rsidRPr="000C67C6">
              <w:rPr>
                <w:rFonts w:cs="Humanst521EU-Normal"/>
                <w:sz w:val="20"/>
                <w:szCs w:val="20"/>
              </w:rPr>
              <w:t xml:space="preserve">Wojciecha Korfantego, </w:t>
            </w:r>
            <w:proofErr w:type="spellStart"/>
            <w:r w:rsidRPr="000C67C6">
              <w:rPr>
                <w:rFonts w:cstheme="minorHAnsi"/>
                <w:sz w:val="20"/>
                <w:szCs w:val="20"/>
              </w:rPr>
              <w:t>Symona</w:t>
            </w:r>
            <w:proofErr w:type="spellEnd"/>
            <w:r w:rsidRPr="000C67C6">
              <w:rPr>
                <w:rFonts w:cstheme="minorHAnsi"/>
                <w:sz w:val="20"/>
                <w:szCs w:val="20"/>
              </w:rPr>
              <w:t xml:space="preserve"> Petlury, Tadeusza Rozwadowskiego;</w:t>
            </w:r>
          </w:p>
          <w:p w:rsidR="003D7A47" w:rsidRPr="000C67C6" w:rsidRDefault="003D7A47" w:rsidP="00731C4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wskazuje na mapie granicę wschodnią ustaloną w pokoju ryskim;</w:t>
            </w:r>
          </w:p>
          <w:p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pacing w:val="-10"/>
                <w:kern w:val="24"/>
                <w:sz w:val="20"/>
                <w:szCs w:val="20"/>
              </w:rPr>
              <w:t>– porównuje koncepcję</w:t>
            </w:r>
            <w:r w:rsidRPr="000C67C6">
              <w:rPr>
                <w:rFonts w:cstheme="minorHAnsi"/>
                <w:sz w:val="20"/>
                <w:szCs w:val="20"/>
              </w:rPr>
              <w:t xml:space="preserve"> inkorporacyjną </w:t>
            </w:r>
            <w:r w:rsidRPr="000C67C6">
              <w:rPr>
                <w:rFonts w:cstheme="minorHAnsi"/>
                <w:sz w:val="20"/>
                <w:szCs w:val="20"/>
              </w:rPr>
              <w:br/>
              <w:t>i federacyjną</w:t>
            </w:r>
            <w:r w:rsidR="008D1398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3D7A47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</w:t>
            </w:r>
            <w:r w:rsidR="008D1398" w:rsidRPr="000C67C6">
              <w:rPr>
                <w:rFonts w:cstheme="minorHAnsi"/>
                <w:sz w:val="20"/>
                <w:szCs w:val="20"/>
              </w:rPr>
              <w:t xml:space="preserve">charakteryzuje </w:t>
            </w:r>
            <w:r w:rsidRPr="000C67C6">
              <w:rPr>
                <w:rFonts w:cstheme="minorHAnsi"/>
                <w:sz w:val="20"/>
                <w:szCs w:val="20"/>
              </w:rPr>
              <w:t xml:space="preserve">przebieg </w:t>
            </w:r>
            <w:r w:rsidR="003D7A47" w:rsidRPr="000C67C6">
              <w:rPr>
                <w:rFonts w:cstheme="minorHAnsi"/>
                <w:sz w:val="20"/>
                <w:szCs w:val="20"/>
              </w:rPr>
              <w:t>wojny polsko- bolszewickiej;</w:t>
            </w:r>
          </w:p>
          <w:p w:rsidR="00BA7308" w:rsidRPr="000C67C6" w:rsidRDefault="003D7A47" w:rsidP="00BA730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wskazuje na mapie </w:t>
            </w:r>
            <w:r w:rsidRPr="000C67C6">
              <w:rPr>
                <w:rFonts w:cstheme="minorHAnsi"/>
                <w:kern w:val="24"/>
                <w:sz w:val="20"/>
                <w:szCs w:val="20"/>
              </w:rPr>
              <w:t xml:space="preserve">obszary plebiscytowe, </w:t>
            </w:r>
            <w:r w:rsidR="00BA7308" w:rsidRPr="000C67C6">
              <w:rPr>
                <w:rFonts w:cstheme="minorHAnsi"/>
                <w:spacing w:val="-12"/>
                <w:kern w:val="24"/>
                <w:sz w:val="20"/>
                <w:szCs w:val="20"/>
              </w:rPr>
              <w:t>zasięg powstań śląskich</w:t>
            </w:r>
            <w:r w:rsidR="00BA7308" w:rsidRPr="000C67C6">
              <w:rPr>
                <w:rFonts w:cstheme="minorHAnsi"/>
                <w:sz w:val="20"/>
                <w:szCs w:val="20"/>
              </w:rPr>
              <w:t xml:space="preserve">, </w:t>
            </w:r>
          </w:p>
          <w:p w:rsidR="00BA7308" w:rsidRPr="00263DDB" w:rsidRDefault="003D7A47" w:rsidP="00BA730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pacing w:val="-10"/>
                <w:kern w:val="24"/>
                <w:sz w:val="20"/>
                <w:szCs w:val="20"/>
              </w:rPr>
              <w:t>– przedstawia przyczyny</w:t>
            </w:r>
            <w:r w:rsidRPr="000C67C6">
              <w:rPr>
                <w:rFonts w:cstheme="minorHAnsi"/>
                <w:sz w:val="20"/>
                <w:szCs w:val="20"/>
              </w:rPr>
              <w:t xml:space="preserve"> i skutki powstań śląskich.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C44" w:rsidRPr="000C67C6" w:rsidRDefault="00731C44" w:rsidP="002B4CB7">
            <w:pPr>
              <w:autoSpaceDE w:val="0"/>
              <w:autoSpaceDN w:val="0"/>
              <w:adjustRightInd w:val="0"/>
              <w:ind w:right="-108"/>
              <w:rPr>
                <w:rFonts w:cs="Humanst521EU-Normal"/>
                <w:color w:val="00B0F0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zna daty: zaślubin Polski z morzem (10 II 1920), podziału </w:t>
            </w:r>
            <w:r w:rsidR="00431203" w:rsidRPr="000C67C6">
              <w:rPr>
                <w:rFonts w:cs="Humanst521EU-Normal"/>
                <w:sz w:val="20"/>
                <w:szCs w:val="20"/>
              </w:rPr>
              <w:t>Śląska Cieszyńskiego (VII 1920)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553B3A" w:rsidRPr="000C67C6" w:rsidRDefault="00553B3A" w:rsidP="002B4CB7">
            <w:pPr>
              <w:autoSpaceDE w:val="0"/>
              <w:autoSpaceDN w:val="0"/>
              <w:adjustRightInd w:val="0"/>
              <w:ind w:right="-108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identyfikuje postać Józefa Hallera;</w:t>
            </w:r>
          </w:p>
          <w:p w:rsidR="003D7A47" w:rsidRPr="000C67C6" w:rsidRDefault="003D7A47" w:rsidP="003D7A4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charakteryzuje kształtowanie się granic odrodzonej Polski z wykorzystaniem mapy;</w:t>
            </w:r>
          </w:p>
          <w:p w:rsidR="00BA7308" w:rsidRPr="000C67C6" w:rsidRDefault="00BA7308" w:rsidP="002B4CB7">
            <w:pPr>
              <w:autoSpaceDE w:val="0"/>
              <w:autoSpaceDN w:val="0"/>
              <w:adjustRightInd w:val="0"/>
              <w:ind w:right="-108"/>
              <w:rPr>
                <w:rFonts w:cstheme="minorHAnsi"/>
                <w:spacing w:val="-6"/>
                <w:kern w:val="24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przedstawia przyczyny i przebieg konfliktu polsko-</w:t>
            </w:r>
            <w:r w:rsidRPr="000C67C6">
              <w:rPr>
                <w:rFonts w:cstheme="minorHAnsi"/>
                <w:sz w:val="20"/>
                <w:szCs w:val="20"/>
              </w:rPr>
              <w:br/>
              <w:t xml:space="preserve">-ukraińskiego pod </w:t>
            </w:r>
            <w:r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>koniec 1918 i 1 1919 r.</w:t>
            </w:r>
            <w:r w:rsidR="00633596"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>;</w:t>
            </w:r>
          </w:p>
          <w:p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>– omawia okoliczności</w:t>
            </w:r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podjęcia przez wojska</w:t>
            </w:r>
            <w:r w:rsidRPr="000C67C6">
              <w:rPr>
                <w:rFonts w:cstheme="minorHAnsi"/>
                <w:sz w:val="20"/>
                <w:szCs w:val="20"/>
              </w:rPr>
              <w:t xml:space="preserve"> polskie wyprawy kijowskiej i jej skutki</w:t>
            </w:r>
            <w:r w:rsidR="00633596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8D1398" w:rsidRPr="000C67C6" w:rsidRDefault="00BA7308" w:rsidP="00BA7308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opisuje konflikt 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polsko-czechosłowacki</w:t>
            </w:r>
            <w:r w:rsidRPr="000C67C6">
              <w:rPr>
                <w:rFonts w:cstheme="minorHAnsi"/>
                <w:sz w:val="20"/>
                <w:szCs w:val="20"/>
              </w:rPr>
              <w:t xml:space="preserve"> i jego skutki</w:t>
            </w:r>
            <w:r w:rsidR="00633596" w:rsidRPr="000C67C6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ocenia postawę Polaków wobec ekspansji ukraińskiej w Galicji Wschodniej</w:t>
            </w:r>
            <w:r w:rsidR="0088753C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BA7308" w:rsidRPr="000C67C6" w:rsidRDefault="00BA7308" w:rsidP="00BA730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ocenia przyczyny klęski Polski w 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plebiscycie na Warmii,</w:t>
            </w:r>
            <w:r w:rsidRPr="000C67C6">
              <w:rPr>
                <w:rFonts w:cstheme="minorHAnsi"/>
                <w:sz w:val="20"/>
                <w:szCs w:val="20"/>
              </w:rPr>
              <w:t xml:space="preserve"> Mazurach i Powiślu</w:t>
            </w:r>
            <w:r w:rsidR="0088753C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633596" w:rsidRPr="000C67C6" w:rsidRDefault="00BA7308" w:rsidP="00BA730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ocenia postawę Polaków wobec walki o polskość Śląska</w:t>
            </w:r>
            <w:r w:rsidR="00633596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BA7308" w:rsidRPr="000C67C6" w:rsidRDefault="00633596" w:rsidP="00BA730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omawia okoliczności zaślubin Polski z morzem.</w:t>
            </w:r>
          </w:p>
          <w:p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</w:p>
        </w:tc>
      </w:tr>
      <w:tr w:rsidR="001B57A1" w:rsidRPr="000C67C6" w:rsidTr="000E0D7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A1" w:rsidRPr="000C67C6" w:rsidRDefault="001B57A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3. Rządy parlamentarne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A1" w:rsidRPr="000C67C6" w:rsidRDefault="001B57A1" w:rsidP="008B7214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początki odbudowy państwowości polskiej – trudności w unifikacji państwa</w:t>
            </w:r>
          </w:p>
          <w:p w:rsidR="001B57A1" w:rsidRPr="000C67C6" w:rsidRDefault="001B57A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postanowienia małej konstytucji z 1919 r.</w:t>
            </w:r>
          </w:p>
          <w:p w:rsidR="001B57A1" w:rsidRPr="000C67C6" w:rsidRDefault="001B57A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ustrój II Rzeczypospolitej w świetle konstytucji marcowej z 1921 r.</w:t>
            </w:r>
          </w:p>
          <w:p w:rsidR="001B57A1" w:rsidRPr="000C67C6" w:rsidRDefault="001B57A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sytuacja międzynarodowa odrodzonego państwa na początku lat dwudziestych – sojusze z Francją i Rumunią</w:t>
            </w:r>
          </w:p>
          <w:p w:rsidR="001B57A1" w:rsidRPr="000C67C6" w:rsidRDefault="001B57A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elekcja G. Narutowicza na prezydenta i jego zabójstwo</w:t>
            </w:r>
          </w:p>
          <w:p w:rsidR="001B57A1" w:rsidRPr="000C67C6" w:rsidRDefault="001B57A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rząd W. Grabskiego i jego reformy</w:t>
            </w:r>
          </w:p>
          <w:p w:rsidR="001B57A1" w:rsidRPr="000C67C6" w:rsidRDefault="001B57A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charakterystyka rządów parlamentarnych w latach 1919–1926</w:t>
            </w:r>
          </w:p>
          <w:p w:rsidR="001B57A1" w:rsidRPr="000C67C6" w:rsidRDefault="001B57A1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mała konstytucja, konstytucja marcowa, kontrasygnata, Kresy Wschodnie, dywersja, Korpus Ochrony Pogranicza</w:t>
            </w:r>
          </w:p>
          <w:p w:rsidR="001B57A1" w:rsidRPr="000C67C6" w:rsidRDefault="001B57A1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postacie historyczne: Wincenty Witos, Wojciech Korfanty, Roman Rybarski, Gabriel Narutowicz, Stanisław Wojciechowski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7A1" w:rsidRDefault="001B57A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omawia formowanie się central</w:t>
            </w:r>
            <w:r w:rsidR="00F11EA7">
              <w:rPr>
                <w:rFonts w:cstheme="minorHAnsi"/>
                <w:sz w:val="20"/>
                <w:szCs w:val="20"/>
              </w:rPr>
              <w:t>nego ośrodka władzy państwowej:</w:t>
            </w:r>
            <w:r w:rsidRPr="000C67C6">
              <w:rPr>
                <w:rFonts w:cstheme="minorHAnsi"/>
                <w:sz w:val="20"/>
                <w:szCs w:val="20"/>
              </w:rPr>
              <w:t xml:space="preserve"> od październikowej deklaracji Rady Regencyjnej do „Małej Konstytucji” (XXVIII.1)</w:t>
            </w:r>
          </w:p>
          <w:p w:rsidR="00086AA8" w:rsidRPr="000C67C6" w:rsidRDefault="00086AA8">
            <w:pPr>
              <w:spacing w:after="0"/>
              <w:rPr>
                <w:rFonts w:cstheme="minorHAnsi"/>
                <w:sz w:val="20"/>
                <w:szCs w:val="20"/>
              </w:rPr>
            </w:pPr>
          </w:p>
          <w:p w:rsidR="001B57A1" w:rsidRPr="000C67C6" w:rsidRDefault="001B57A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charakteryzuje ustrój polityczny Polski na podstawie konstytucji marcowej z 1921 roku (XXIX.2)</w:t>
            </w:r>
          </w:p>
          <w:p w:rsidR="001B57A1" w:rsidRPr="000C67C6" w:rsidRDefault="001B57A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przedstawia główne kierunki polityki zagranicznej II Rzeczypospolitej (system sojuszy i politykę równowagi) (XXIX.5)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1D6" w:rsidRPr="000C67C6" w:rsidRDefault="001B57A1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wyjaśnia znacze</w:t>
            </w:r>
            <w:r w:rsidR="009274DC" w:rsidRPr="000C67C6">
              <w:rPr>
                <w:rFonts w:cstheme="minorHAnsi"/>
                <w:sz w:val="20"/>
                <w:szCs w:val="20"/>
              </w:rPr>
              <w:t xml:space="preserve">nie terminu </w:t>
            </w:r>
            <w:r w:rsidR="00CA1932" w:rsidRPr="00900824">
              <w:rPr>
                <w:rFonts w:cstheme="minorHAnsi"/>
                <w:i/>
                <w:sz w:val="20"/>
                <w:szCs w:val="20"/>
              </w:rPr>
              <w:t>Naczelnik Państwa</w:t>
            </w:r>
            <w:r w:rsidR="00CA1932" w:rsidRPr="000C67C6">
              <w:rPr>
                <w:rFonts w:cstheme="minorHAnsi"/>
                <w:sz w:val="20"/>
                <w:szCs w:val="20"/>
              </w:rPr>
              <w:t>;</w:t>
            </w:r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</w:p>
          <w:p w:rsidR="001B57A1" w:rsidRPr="000C67C6" w:rsidRDefault="001B57A1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– zna daty: uchwalenia</w:t>
            </w:r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konstytucji marcowej</w:t>
            </w:r>
            <w:r w:rsidRPr="000C67C6">
              <w:rPr>
                <w:rFonts w:cstheme="minorHAnsi"/>
                <w:sz w:val="20"/>
                <w:szCs w:val="20"/>
              </w:rPr>
              <w:t xml:space="preserve"> (17 III 1921), wyboru </w:t>
            </w:r>
            <w:r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Gabriela Narutowicza</w:t>
            </w:r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pacing w:val="-14"/>
                <w:kern w:val="24"/>
                <w:sz w:val="20"/>
                <w:szCs w:val="20"/>
              </w:rPr>
              <w:t>na prezydenta (XII 1922)</w:t>
            </w:r>
            <w:r w:rsidR="004C671E" w:rsidRPr="000C67C6">
              <w:rPr>
                <w:rFonts w:cstheme="minorHAnsi"/>
                <w:spacing w:val="-14"/>
                <w:kern w:val="24"/>
                <w:sz w:val="20"/>
                <w:szCs w:val="20"/>
              </w:rPr>
              <w:t>,</w:t>
            </w:r>
            <w:r w:rsidR="00EB6EDA" w:rsidRPr="000C67C6">
              <w:rPr>
                <w:rFonts w:cstheme="minorHAnsi"/>
                <w:spacing w:val="-14"/>
                <w:kern w:val="24"/>
                <w:sz w:val="20"/>
                <w:szCs w:val="20"/>
              </w:rPr>
              <w:t xml:space="preserve"> </w:t>
            </w:r>
            <w:r w:rsidR="004C671E" w:rsidRPr="000C67C6">
              <w:rPr>
                <w:rFonts w:cstheme="minorHAnsi"/>
                <w:sz w:val="20"/>
                <w:szCs w:val="20"/>
              </w:rPr>
              <w:t>układu polsko-francuskiego (II 1921)</w:t>
            </w:r>
            <w:r w:rsidR="00F57C17" w:rsidRPr="000C67C6">
              <w:rPr>
                <w:rFonts w:cstheme="minorHAnsi"/>
                <w:sz w:val="20"/>
                <w:szCs w:val="20"/>
              </w:rPr>
              <w:t>,</w:t>
            </w:r>
            <w:r w:rsidR="004C671E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1B57A1" w:rsidRPr="000C67C6" w:rsidRDefault="001B57A1" w:rsidP="001B57A1">
            <w:pPr>
              <w:autoSpaceDE w:val="0"/>
              <w:autoSpaceDN w:val="0"/>
              <w:adjustRightInd w:val="0"/>
              <w:rPr>
                <w:rFonts w:cstheme="minorHAnsi"/>
                <w:spacing w:val="-16"/>
                <w:kern w:val="24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identyfikuje postacie: Józefa </w:t>
            </w:r>
            <w:r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Piłsudskiego,</w:t>
            </w:r>
            <w:r w:rsidRPr="000C67C6">
              <w:rPr>
                <w:spacing w:val="-4"/>
                <w:kern w:val="24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Romana</w:t>
            </w:r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>Dmowskiego, Gabriela</w:t>
            </w:r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pacing w:val="-14"/>
                <w:sz w:val="20"/>
                <w:szCs w:val="20"/>
              </w:rPr>
              <w:t>Narutowicza</w:t>
            </w:r>
            <w:r w:rsidRPr="000C67C6">
              <w:rPr>
                <w:rFonts w:cstheme="minorHAnsi"/>
                <w:spacing w:val="-14"/>
                <w:kern w:val="24"/>
                <w:sz w:val="20"/>
                <w:szCs w:val="20"/>
              </w:rPr>
              <w:t>, Stanisława</w:t>
            </w:r>
            <w:r w:rsidRPr="000C67C6">
              <w:rPr>
                <w:rFonts w:cstheme="minorHAnsi"/>
                <w:sz w:val="20"/>
                <w:szCs w:val="20"/>
              </w:rPr>
              <w:t xml:space="preserve"> Wojciechowskiego</w:t>
            </w:r>
            <w:r w:rsidR="009B11D6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9B11D6" w:rsidRPr="000C67C6" w:rsidRDefault="009B11D6" w:rsidP="009B11D6">
            <w:pPr>
              <w:autoSpaceDE w:val="0"/>
              <w:autoSpaceDN w:val="0"/>
              <w:adjustRightInd w:val="0"/>
              <w:rPr>
                <w:rFonts w:cstheme="minorHAnsi"/>
                <w:spacing w:val="-4"/>
                <w:kern w:val="24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wymienia partie polityczne II Rzeczypospolitej</w:t>
            </w:r>
            <w:r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;</w:t>
            </w:r>
          </w:p>
          <w:p w:rsidR="00E86B6B" w:rsidRPr="000C67C6" w:rsidRDefault="00E86B6B" w:rsidP="009B11D6">
            <w:pPr>
              <w:autoSpaceDE w:val="0"/>
              <w:autoSpaceDN w:val="0"/>
              <w:adjustRightInd w:val="0"/>
              <w:rPr>
                <w:rFonts w:cstheme="minorHAnsi"/>
                <w:spacing w:val="-4"/>
                <w:kern w:val="24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wymienia państwa , z którymi II Rzeczypospolita zawarła sojusze.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1D6" w:rsidRPr="000C67C6" w:rsidRDefault="009B11D6" w:rsidP="001B57A1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wyjaśnia znaczenie terminów: </w:t>
            </w:r>
            <w:r w:rsidRPr="00900824">
              <w:rPr>
                <w:rFonts w:cs="Humanst521EU-Normal"/>
                <w:i/>
                <w:sz w:val="20"/>
                <w:szCs w:val="20"/>
              </w:rPr>
              <w:t>mała konstytucja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900824">
              <w:rPr>
                <w:rFonts w:cs="Humanst521EU-Normal"/>
                <w:i/>
                <w:sz w:val="20"/>
                <w:szCs w:val="20"/>
              </w:rPr>
              <w:t>konstytucja marcowa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3023E1" w:rsidRPr="00900824">
              <w:rPr>
                <w:rFonts w:cs="Humanst521EU-Normal"/>
                <w:i/>
                <w:sz w:val="20"/>
                <w:szCs w:val="20"/>
              </w:rPr>
              <w:t>hiperinflacja</w:t>
            </w:r>
            <w:r w:rsidR="003023E1"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9B11D6" w:rsidRPr="000C67C6" w:rsidRDefault="009B11D6" w:rsidP="009B11D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zna daty: pierwszych wyborów do sejmu ustawodawczego (I 1919), uchwalenia małej konstytucji (20 II 1919), zabójstwa prezydenta Gabriela Narutowicza (16 XII 1922);</w:t>
            </w:r>
          </w:p>
          <w:p w:rsidR="00E86B6B" w:rsidRPr="000C67C6" w:rsidRDefault="00E86B6B" w:rsidP="009B11D6">
            <w:pPr>
              <w:autoSpaceDE w:val="0"/>
              <w:autoSpaceDN w:val="0"/>
              <w:adjustRightInd w:val="0"/>
              <w:rPr>
                <w:rFonts w:cstheme="minorHAnsi"/>
                <w:spacing w:val="-4"/>
                <w:kern w:val="24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wymienia postanowienia </w:t>
            </w:r>
            <w:r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konstytucji marcowej;</w:t>
            </w:r>
          </w:p>
          <w:p w:rsidR="00CA1932" w:rsidRPr="000C67C6" w:rsidRDefault="00EB7A78" w:rsidP="00CA1932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21FD8">
              <w:rPr>
                <w:rFonts w:ascii="Calibri" w:hAnsi="Calibri" w:cs="HelveticaNeueLTPro-Roman"/>
              </w:rPr>
              <w:t xml:space="preserve">– </w:t>
            </w:r>
            <w:r w:rsidR="00CA1932" w:rsidRPr="000C67C6">
              <w:rPr>
                <w:rFonts w:cs="Humanst521EU-Normal"/>
                <w:sz w:val="20"/>
                <w:szCs w:val="20"/>
              </w:rPr>
              <w:t>wymienia postanowienia sojuszy Polski z Francją i Rumunią;</w:t>
            </w:r>
          </w:p>
          <w:p w:rsidR="001B57A1" w:rsidRPr="000C67C6" w:rsidRDefault="00FD6F57" w:rsidP="00EE0CBE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postacie: Wincenteg</w:t>
            </w:r>
            <w:r w:rsidR="00EE0CBE" w:rsidRPr="000C67C6">
              <w:rPr>
                <w:rFonts w:cs="Humanst521EU-Normal"/>
                <w:sz w:val="20"/>
                <w:szCs w:val="20"/>
              </w:rPr>
              <w:t xml:space="preserve">o Witosa, Wojciecha Korfantego, </w:t>
            </w:r>
            <w:r w:rsidRPr="000C67C6">
              <w:rPr>
                <w:rFonts w:cs="Humanst521EU-Normal"/>
                <w:sz w:val="20"/>
                <w:szCs w:val="20"/>
              </w:rPr>
              <w:t>Władysława Grabskiego.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7A1" w:rsidRPr="000C67C6" w:rsidRDefault="001B57A1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wyjaśnia znaczenie terminów: </w:t>
            </w:r>
            <w:r w:rsidR="009B11D6" w:rsidRPr="00900824">
              <w:rPr>
                <w:rFonts w:cs="Humanst521EU-Normal"/>
                <w:i/>
                <w:sz w:val="20"/>
                <w:szCs w:val="20"/>
              </w:rPr>
              <w:t>wojna celna</w:t>
            </w:r>
            <w:r w:rsidR="009B11D6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9B11D6" w:rsidRPr="00900824">
              <w:rPr>
                <w:rFonts w:cs="Humanst521EU-Normal"/>
                <w:i/>
                <w:sz w:val="20"/>
                <w:szCs w:val="20"/>
              </w:rPr>
              <w:t>system parlamentarny</w:t>
            </w:r>
            <w:r w:rsidR="003023E1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397361" w:rsidRPr="00900824">
              <w:rPr>
                <w:rFonts w:cs="Humanst521EU-Normal"/>
                <w:i/>
                <w:sz w:val="20"/>
                <w:szCs w:val="20"/>
              </w:rPr>
              <w:t>Kresy Wschodnie</w:t>
            </w:r>
            <w:r w:rsidR="009B11D6"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1B57A1" w:rsidRPr="000C67C6" w:rsidRDefault="001B57A1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wymienia postanowienia </w:t>
            </w:r>
            <w:r w:rsidRPr="000C67C6">
              <w:rPr>
                <w:rFonts w:cstheme="minorHAnsi"/>
                <w:sz w:val="20"/>
                <w:szCs w:val="20"/>
              </w:rPr>
              <w:br/>
              <w:t>małej konstytucji</w:t>
            </w:r>
            <w:r w:rsidR="00FD6F57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CA1932" w:rsidRPr="000C67C6" w:rsidRDefault="001B57A1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 xml:space="preserve">– omawia okoliczności </w:t>
            </w:r>
            <w:r w:rsidRPr="000C67C6">
              <w:rPr>
                <w:rFonts w:cstheme="minorHAnsi"/>
                <w:sz w:val="20"/>
                <w:szCs w:val="20"/>
              </w:rPr>
              <w:t>i skutki zamachu na prezydenta Gabriela Narutowicza</w:t>
            </w:r>
            <w:r w:rsidR="00FD6F57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1B57A1" w:rsidRPr="000C67C6" w:rsidRDefault="001B57A1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charakteryzuje rządy parlamentarne w Polsce w latach 1919–1926</w:t>
            </w:r>
            <w:r w:rsidR="00CA1932" w:rsidRPr="000C67C6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7A1" w:rsidRPr="000C67C6" w:rsidRDefault="001B57A1" w:rsidP="001B57A1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wyjaśnia znaczenie terminów: </w:t>
            </w:r>
            <w:r w:rsidRPr="00900824">
              <w:rPr>
                <w:rFonts w:cstheme="minorHAnsi"/>
                <w:i/>
                <w:sz w:val="20"/>
                <w:szCs w:val="20"/>
              </w:rPr>
              <w:t>sejm ustawodawczy</w:t>
            </w:r>
            <w:r w:rsidRPr="000C67C6">
              <w:rPr>
                <w:rFonts w:cstheme="minorHAnsi"/>
                <w:sz w:val="20"/>
                <w:szCs w:val="20"/>
              </w:rPr>
              <w:t xml:space="preserve">, </w:t>
            </w:r>
            <w:r w:rsidRPr="00900824">
              <w:rPr>
                <w:rFonts w:cstheme="minorHAnsi"/>
                <w:i/>
                <w:sz w:val="20"/>
                <w:szCs w:val="20"/>
              </w:rPr>
              <w:t>Zgromadzenie Narodowe</w:t>
            </w:r>
            <w:r w:rsidRPr="000C67C6">
              <w:rPr>
                <w:rFonts w:cstheme="minorHAnsi"/>
                <w:sz w:val="20"/>
                <w:szCs w:val="20"/>
              </w:rPr>
              <w:t>,</w:t>
            </w:r>
            <w:r w:rsidR="003023E1"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="003023E1" w:rsidRPr="00900824">
              <w:rPr>
                <w:rFonts w:cs="Humanst521EU-Normal"/>
                <w:i/>
                <w:sz w:val="20"/>
                <w:szCs w:val="20"/>
              </w:rPr>
              <w:t>kontrasygnata</w:t>
            </w:r>
            <w:r w:rsidR="003023E1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3023E1" w:rsidRPr="00900824">
              <w:rPr>
                <w:rFonts w:cs="Humanst521EU-Normal"/>
                <w:i/>
                <w:sz w:val="20"/>
                <w:szCs w:val="20"/>
              </w:rPr>
              <w:t>dywersja</w:t>
            </w:r>
            <w:r w:rsidR="003023E1"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3023E1" w:rsidRPr="000C67C6" w:rsidRDefault="003023E1" w:rsidP="003023E1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identyfikuje postacie: Romana Rybarskiego, </w:t>
            </w:r>
            <w:r w:rsidR="00EE0CBE" w:rsidRPr="000C67C6">
              <w:rPr>
                <w:rFonts w:cs="Humanst521EU-Normal"/>
                <w:sz w:val="20"/>
                <w:szCs w:val="20"/>
              </w:rPr>
              <w:t xml:space="preserve">Ignacego Daszyńskiego, </w:t>
            </w:r>
            <w:r w:rsidRPr="000C67C6">
              <w:rPr>
                <w:rFonts w:cs="Humanst521EU-Normal"/>
                <w:sz w:val="20"/>
                <w:szCs w:val="20"/>
              </w:rPr>
              <w:t xml:space="preserve">Maurycego Zamoyskiego, Jana Baudouin de </w:t>
            </w:r>
            <w:proofErr w:type="spellStart"/>
            <w:r w:rsidRPr="000C67C6">
              <w:rPr>
                <w:rFonts w:cs="Humanst521EU-Normal"/>
                <w:sz w:val="20"/>
                <w:szCs w:val="20"/>
              </w:rPr>
              <w:t>Courtenaya</w:t>
            </w:r>
            <w:proofErr w:type="spellEnd"/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1B57A1" w:rsidRPr="000C67C6" w:rsidRDefault="001B57A1" w:rsidP="001B57A1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charakteryzuje scenę polityczną </w:t>
            </w:r>
            <w:r w:rsidRPr="000C67C6">
              <w:rPr>
                <w:rFonts w:cstheme="minorHAnsi"/>
                <w:sz w:val="20"/>
                <w:szCs w:val="20"/>
              </w:rPr>
              <w:br/>
              <w:t>II Rzeczypospolitej</w:t>
            </w:r>
            <w:r w:rsidR="00754BEA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1B57A1" w:rsidRPr="000C67C6" w:rsidRDefault="001B57A1" w:rsidP="001B57A1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7A1" w:rsidRPr="000C67C6" w:rsidRDefault="001B57A1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ocenia rządy parlamentarne </w:t>
            </w:r>
            <w:r w:rsidRPr="000C67C6">
              <w:rPr>
                <w:rFonts w:cstheme="minorHAnsi"/>
                <w:sz w:val="20"/>
                <w:szCs w:val="20"/>
              </w:rPr>
              <w:br/>
              <w:t>w Polsce w latach 1919–1926</w:t>
            </w:r>
            <w:r w:rsidR="00CA1932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CA1932" w:rsidRPr="000C67C6" w:rsidRDefault="00CA1932" w:rsidP="00CA1932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charakteryzuje wpływ słabości politycznej rządów parlamentarnych </w:t>
            </w:r>
            <w:r w:rsidRPr="000C67C6">
              <w:rPr>
                <w:rFonts w:cstheme="minorHAnsi"/>
                <w:sz w:val="20"/>
                <w:szCs w:val="20"/>
              </w:rPr>
              <w:br/>
              <w:t xml:space="preserve">na pozycję międzynarodową </w:t>
            </w:r>
            <w:r w:rsidRPr="000C67C6">
              <w:rPr>
                <w:rFonts w:cstheme="minorHAnsi"/>
                <w:sz w:val="20"/>
                <w:szCs w:val="20"/>
              </w:rPr>
              <w:br/>
              <w:t>II Rzeczypospolitej</w:t>
            </w:r>
            <w:r w:rsidRPr="000C67C6">
              <w:rPr>
                <w:rFonts w:cstheme="minorHAnsi"/>
                <w:color w:val="00B0F0"/>
                <w:sz w:val="20"/>
                <w:szCs w:val="20"/>
              </w:rPr>
              <w:t>.</w:t>
            </w:r>
          </w:p>
        </w:tc>
      </w:tr>
      <w:tr w:rsidR="00D74E07" w:rsidRPr="000C67C6" w:rsidTr="000E0D7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4. Zamach majowy i rządy sanacji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przyczyny i przejawy kryzysu rządów parlamentarnych w II Rzeczypospolitej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przebieg i skutki zamachu majowego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wybór I. Mościckiego na prezydenta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wzmocnienie władzy wykonawczej poprzez wprowadzenie noweli sierpniowej i konstytucji kwietniowej z 1935 r.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stosunek rządów sanacyjnych do opozycji politycznej (proces brzeski, wybory brzeskie)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stosunki międzynarodowe władz sanacyjnych – koncepcja Międzymorza, polityka równowagi 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relacje Polski z Niemcami i ZSRR (traktat o nieagresji z ZSRR, deklaracja o niestosowaniu przemocy z Niemcami)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śmierć J. Piłsudskiego i rywalizacja o władzę w obozie sanacji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polski autorytaryzm na tle europejskim</w:t>
            </w:r>
          </w:p>
          <w:p w:rsidR="00D74E07" w:rsidRPr="000C67C6" w:rsidRDefault="00D74E07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przewrót majowy, piłsudczycy, sanacja, autorytaryzm, nowela sierpniowa, BBWR, Centrolew, wybory brzeskie, proces brzeski, konstytucja kwietniowa, Bereza Kartuska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postacie historyczne: Ignacy Mościcki, Walery Sławek, Józef Beck, Edward Rydz-Śmigły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19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omawia kryzys demokracji parlamentarnej w Polsce </w:t>
            </w:r>
          </w:p>
          <w:p w:rsidR="00BB3B19" w:rsidRDefault="00BB3B19">
            <w:pPr>
              <w:spacing w:after="0"/>
              <w:rPr>
                <w:rFonts w:cstheme="minorHAnsi"/>
                <w:sz w:val="20"/>
                <w:szCs w:val="20"/>
              </w:rPr>
            </w:pPr>
          </w:p>
          <w:p w:rsidR="00D74E07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przyczyny, przebieg i skutki przewrotu majowego (XXIX.3)</w:t>
            </w:r>
          </w:p>
          <w:p w:rsidR="00BB3B19" w:rsidRPr="000C67C6" w:rsidRDefault="00BB3B19">
            <w:pPr>
              <w:spacing w:after="0"/>
              <w:rPr>
                <w:rFonts w:cstheme="minorHAnsi"/>
                <w:sz w:val="20"/>
                <w:szCs w:val="20"/>
              </w:rPr>
            </w:pP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opisuje polski autorytaryzm – rządy sanacji, zmiany ustrojowe (konstytucja kwietniowa z 1935 roku) (XXIX.4)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przedstawia główne kierunki polityki zagranicznej II Rzeczypospolitej (system sojuszy i politykę równowagi) (XXIX.5)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wyjaśnia znaczenie t</w:t>
            </w:r>
            <w:r w:rsidR="00C02D1A" w:rsidRPr="000C67C6">
              <w:rPr>
                <w:rFonts w:cstheme="minorHAnsi"/>
                <w:sz w:val="20"/>
                <w:szCs w:val="20"/>
              </w:rPr>
              <w:t xml:space="preserve">erminów: </w:t>
            </w:r>
            <w:r w:rsidR="00C02D1A" w:rsidRPr="00CB3D86">
              <w:rPr>
                <w:rFonts w:cstheme="minorHAnsi"/>
                <w:i/>
                <w:sz w:val="20"/>
                <w:szCs w:val="20"/>
              </w:rPr>
              <w:t>zamach majowy</w:t>
            </w:r>
            <w:r w:rsidR="00C02D1A" w:rsidRPr="000C67C6">
              <w:rPr>
                <w:rFonts w:cstheme="minorHAnsi"/>
                <w:sz w:val="20"/>
                <w:szCs w:val="20"/>
              </w:rPr>
              <w:t xml:space="preserve">, </w:t>
            </w:r>
            <w:r w:rsidR="00C02D1A" w:rsidRPr="00CB3D86">
              <w:rPr>
                <w:rFonts w:cstheme="minorHAnsi"/>
                <w:i/>
                <w:sz w:val="20"/>
                <w:szCs w:val="20"/>
              </w:rPr>
              <w:t>sanacja</w:t>
            </w:r>
            <w:r w:rsidR="00DF7FA4" w:rsidRPr="000C67C6">
              <w:rPr>
                <w:rFonts w:cstheme="minorHAnsi"/>
                <w:sz w:val="20"/>
                <w:szCs w:val="20"/>
              </w:rPr>
              <w:t>;</w:t>
            </w:r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</w:p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 daty: początku zamachu majowego </w:t>
            </w:r>
            <w:r w:rsidRPr="000C67C6">
              <w:rPr>
                <w:rFonts w:cstheme="minorHAnsi"/>
                <w:spacing w:val="-14"/>
                <w:kern w:val="24"/>
                <w:sz w:val="20"/>
                <w:szCs w:val="20"/>
              </w:rPr>
              <w:t>(12 V 1926), uchwalenia</w:t>
            </w:r>
            <w:r w:rsidRPr="000C67C6">
              <w:rPr>
                <w:rFonts w:cstheme="minorHAnsi"/>
                <w:spacing w:val="-14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pacing w:val="-12"/>
                <w:kern w:val="24"/>
                <w:sz w:val="20"/>
                <w:szCs w:val="20"/>
              </w:rPr>
              <w:t>konstytucji kwietniowej</w:t>
            </w:r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(23 IV 1935)</w:t>
            </w:r>
            <w:r w:rsidR="00C84DBB"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;</w:t>
            </w:r>
          </w:p>
          <w:p w:rsidR="00D74E07" w:rsidRPr="000C67C6" w:rsidRDefault="00657421" w:rsidP="00633596">
            <w:pPr>
              <w:autoSpaceDE w:val="0"/>
              <w:autoSpaceDN w:val="0"/>
              <w:adjustRightInd w:val="0"/>
              <w:rPr>
                <w:rFonts w:cstheme="minorHAnsi"/>
                <w:spacing w:val="-6"/>
                <w:kern w:val="24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identyfikuje postacie:</w:t>
            </w:r>
            <w:r w:rsidR="00D74E07" w:rsidRPr="000C67C6">
              <w:rPr>
                <w:rFonts w:cstheme="minorHAnsi"/>
                <w:sz w:val="20"/>
                <w:szCs w:val="20"/>
              </w:rPr>
              <w:t xml:space="preserve"> Józefa Piłsudskiego, </w:t>
            </w:r>
            <w:r w:rsidR="00D74E07"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>Ignacego Mościckiego</w:t>
            </w:r>
            <w:r w:rsidR="00DF7FA4"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 xml:space="preserve">, </w:t>
            </w:r>
            <w:r w:rsidR="00DF7FA4" w:rsidRPr="000C67C6">
              <w:rPr>
                <w:rFonts w:cstheme="minorHAnsi"/>
                <w:sz w:val="20"/>
                <w:szCs w:val="20"/>
              </w:rPr>
              <w:t>Stanisława Wojciechowskiego</w:t>
            </w:r>
            <w:r w:rsidR="00DF7FA4"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>;</w:t>
            </w:r>
          </w:p>
          <w:p w:rsidR="00C02D1A" w:rsidRPr="000C67C6" w:rsidRDefault="00C02D1A" w:rsidP="00C02D1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wymienia nazwy traktatu z ZSRS i układu z Niemcami z okresu polityki równowagi;</w:t>
            </w:r>
          </w:p>
          <w:p w:rsidR="00C02D1A" w:rsidRPr="000C67C6" w:rsidRDefault="00C02D1A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  <w:p w:rsidR="00D74E07" w:rsidRPr="000C67C6" w:rsidRDefault="00D74E07" w:rsidP="00C02D1A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DBB" w:rsidRPr="000C67C6" w:rsidRDefault="00C84DBB" w:rsidP="00C84DBB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 daty: </w:t>
            </w:r>
            <w:r w:rsidRPr="000C67C6">
              <w:rPr>
                <w:rFonts w:cs="Humanst521EU-Normal"/>
                <w:sz w:val="20"/>
                <w:szCs w:val="20"/>
              </w:rPr>
              <w:t>traktatu polsko-radzieckiego o nieagresji (1932), polsko-niemieckiej deklaracji o niestosowaniu przemocy (1934)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;</w:t>
            </w:r>
          </w:p>
          <w:p w:rsidR="00C02D1A" w:rsidRPr="000C67C6" w:rsidRDefault="00C02D1A" w:rsidP="00C02D1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wyjaśnia znaczenie terminów:  nowela sierpniowa, autorytaryzm, konstytucja kwietniowa, polityka równowagi;</w:t>
            </w:r>
          </w:p>
          <w:p w:rsidR="00C02D1A" w:rsidRPr="000C67C6" w:rsidRDefault="00C02D1A" w:rsidP="00C02D1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</w:t>
            </w:r>
            <w:r w:rsidR="002F0110" w:rsidRPr="000C67C6">
              <w:rPr>
                <w:rFonts w:cs="Humanst521EU-Normal"/>
                <w:sz w:val="20"/>
                <w:szCs w:val="20"/>
              </w:rPr>
              <w:t xml:space="preserve">ostać </w:t>
            </w:r>
            <w:r w:rsidRPr="000C67C6">
              <w:rPr>
                <w:rFonts w:cs="Humanst521EU-Normal"/>
                <w:sz w:val="20"/>
                <w:szCs w:val="20"/>
              </w:rPr>
              <w:t>Józefa Beck</w:t>
            </w:r>
            <w:r w:rsidR="002F0110" w:rsidRPr="000C67C6">
              <w:rPr>
                <w:rFonts w:cs="Humanst521EU-Normal"/>
                <w:sz w:val="20"/>
                <w:szCs w:val="20"/>
              </w:rPr>
              <w:t>a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</w:t>
            </w:r>
            <w:r w:rsidR="00D620C7" w:rsidRPr="000C67C6">
              <w:rPr>
                <w:rFonts w:cstheme="minorHAnsi"/>
                <w:sz w:val="20"/>
                <w:szCs w:val="20"/>
              </w:rPr>
              <w:t>wymienia</w:t>
            </w:r>
            <w:r w:rsidRPr="000C67C6">
              <w:rPr>
                <w:rFonts w:cstheme="minorHAnsi"/>
                <w:sz w:val="20"/>
                <w:szCs w:val="20"/>
              </w:rPr>
              <w:t xml:space="preserve"> przyczyny zamachu majowego</w:t>
            </w:r>
            <w:r w:rsidR="009024D4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charakteryzuje</w:t>
            </w:r>
            <w:r w:rsidR="009024D4" w:rsidRPr="000C67C6">
              <w:rPr>
                <w:rFonts w:cstheme="minorHAnsi"/>
                <w:sz w:val="20"/>
                <w:szCs w:val="20"/>
              </w:rPr>
              <w:t xml:space="preserve"> przebieg zamachu majowego;</w:t>
            </w:r>
          </w:p>
          <w:p w:rsidR="009024D4" w:rsidRPr="000C67C6" w:rsidRDefault="009024D4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przedstawia postanowienia konstytucji kwietniowej</w:t>
            </w:r>
            <w:r w:rsidR="00D620C7" w:rsidRPr="000C67C6">
              <w:rPr>
                <w:rFonts w:cstheme="minorHAnsi"/>
                <w:sz w:val="20"/>
                <w:szCs w:val="20"/>
              </w:rPr>
              <w:t>.</w:t>
            </w:r>
          </w:p>
          <w:p w:rsidR="00C02D1A" w:rsidRPr="000C67C6" w:rsidRDefault="00C02D1A" w:rsidP="0063359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</w:p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D1A" w:rsidRPr="000C67C6" w:rsidRDefault="00C02D1A" w:rsidP="00C02D1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wyjaśnia znaczenie terminów: </w:t>
            </w:r>
            <w:r w:rsidRPr="00CB3D86">
              <w:rPr>
                <w:rFonts w:cs="Humanst521EU-Normal"/>
                <w:i/>
                <w:sz w:val="20"/>
                <w:szCs w:val="20"/>
              </w:rPr>
              <w:t>Bezpartyjny Blok Współpracy z Rządem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CB3D86">
              <w:rPr>
                <w:rFonts w:cs="Humanst521EU-Normal"/>
                <w:i/>
                <w:sz w:val="20"/>
                <w:szCs w:val="20"/>
              </w:rPr>
              <w:t>Centrolew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CB3D86">
              <w:rPr>
                <w:rFonts w:cs="Humanst521EU-Normal"/>
                <w:i/>
                <w:sz w:val="20"/>
                <w:szCs w:val="20"/>
              </w:rPr>
              <w:t>wybory brzeskie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C02D1A" w:rsidRPr="000C67C6" w:rsidRDefault="00C02D1A" w:rsidP="00C02D1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</w:t>
            </w:r>
            <w:r w:rsidR="00C84DBB" w:rsidRPr="000C67C6">
              <w:rPr>
                <w:rFonts w:cs="Humanst521EU-Normal"/>
                <w:sz w:val="20"/>
                <w:szCs w:val="20"/>
              </w:rPr>
              <w:t xml:space="preserve"> zna datę </w:t>
            </w:r>
            <w:r w:rsidRPr="000C67C6">
              <w:rPr>
                <w:rFonts w:cs="Humanst521EU-Normal"/>
                <w:sz w:val="20"/>
                <w:szCs w:val="20"/>
              </w:rPr>
              <w:t>dymisji rządu i prezydenta Stanisław</w:t>
            </w:r>
            <w:r w:rsidR="00F57C17" w:rsidRPr="000C67C6">
              <w:rPr>
                <w:rFonts w:cs="Humanst521EU-Normal"/>
                <w:sz w:val="20"/>
                <w:szCs w:val="20"/>
              </w:rPr>
              <w:t>a Wojciechowskiego (14 V 1926)</w:t>
            </w:r>
            <w:r w:rsidR="00C84DBB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C84DBB" w:rsidRPr="000C67C6">
              <w:rPr>
                <w:rFonts w:cstheme="minorHAnsi"/>
                <w:sz w:val="20"/>
                <w:szCs w:val="20"/>
              </w:rPr>
              <w:t>wyborów brzeskich (XI 1930);</w:t>
            </w:r>
          </w:p>
          <w:p w:rsidR="00C02D1A" w:rsidRPr="000C67C6" w:rsidRDefault="00C02D1A" w:rsidP="00C02D1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postacie: Macieja Rataja, Walerego Sławka, Edwarda Rydza- Śmigłego;</w:t>
            </w:r>
          </w:p>
          <w:p w:rsidR="00D620C7" w:rsidRPr="000C67C6" w:rsidRDefault="00D620C7" w:rsidP="00D620C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opisuje skutki </w:t>
            </w:r>
            <w:r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polityczne i ustrojowe</w:t>
            </w:r>
            <w:r w:rsidRPr="000C67C6">
              <w:rPr>
                <w:rFonts w:cstheme="minorHAnsi"/>
                <w:sz w:val="20"/>
                <w:szCs w:val="20"/>
              </w:rPr>
              <w:t xml:space="preserve"> zamachu majowego;</w:t>
            </w:r>
          </w:p>
          <w:p w:rsidR="00D74E07" w:rsidRPr="000C67C6" w:rsidRDefault="00D74E07" w:rsidP="00D620C7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DBB" w:rsidRPr="000C67C6" w:rsidRDefault="00C84DBB" w:rsidP="00C84DBB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zna datę procesu </w:t>
            </w:r>
            <w:r w:rsidRPr="000C67C6">
              <w:rPr>
                <w:rFonts w:cstheme="minorHAnsi"/>
                <w:sz w:val="20"/>
                <w:szCs w:val="20"/>
              </w:rPr>
              <w:t xml:space="preserve"> brzeskiego (1932);</w:t>
            </w:r>
          </w:p>
          <w:p w:rsidR="00C02D1A" w:rsidRPr="000C67C6" w:rsidRDefault="00045B25" w:rsidP="00C02D1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21FD8">
              <w:rPr>
                <w:rFonts w:ascii="Calibri" w:hAnsi="Calibri" w:cs="HelveticaNeueLTPro-Roman"/>
              </w:rPr>
              <w:t xml:space="preserve">– </w:t>
            </w:r>
            <w:r w:rsidR="00C02D1A" w:rsidRPr="000C67C6">
              <w:rPr>
                <w:rFonts w:cs="Humanst521EU-Normal"/>
                <w:sz w:val="20"/>
                <w:szCs w:val="20"/>
              </w:rPr>
              <w:t xml:space="preserve">wyjaśnia znaczenie terminów: </w:t>
            </w:r>
            <w:r w:rsidR="00C02D1A" w:rsidRPr="002F13DD">
              <w:rPr>
                <w:rFonts w:cs="Humanst521EU-Normal"/>
                <w:i/>
                <w:sz w:val="20"/>
                <w:szCs w:val="20"/>
              </w:rPr>
              <w:t>partyjniactwo</w:t>
            </w:r>
            <w:r w:rsidR="00C02D1A" w:rsidRPr="000C67C6">
              <w:rPr>
                <w:rFonts w:cs="Humanst521EU-Normal"/>
                <w:sz w:val="20"/>
                <w:szCs w:val="20"/>
              </w:rPr>
              <w:t xml:space="preserve"> „</w:t>
            </w:r>
            <w:r w:rsidR="00C02D1A" w:rsidRPr="002F13DD">
              <w:rPr>
                <w:rFonts w:cs="Humanst521EU-Normal"/>
                <w:i/>
                <w:sz w:val="20"/>
                <w:szCs w:val="20"/>
              </w:rPr>
              <w:t>cuda nad urną</w:t>
            </w:r>
            <w:r w:rsidR="00C02D1A" w:rsidRPr="000C67C6">
              <w:rPr>
                <w:rFonts w:cs="Humanst521EU-Normal"/>
                <w:sz w:val="20"/>
                <w:szCs w:val="20"/>
              </w:rPr>
              <w:t xml:space="preserve">”, </w:t>
            </w:r>
            <w:r w:rsidR="00C02D1A" w:rsidRPr="002F13DD">
              <w:rPr>
                <w:rFonts w:cs="Humanst521EU-Normal"/>
                <w:i/>
                <w:sz w:val="20"/>
                <w:szCs w:val="20"/>
              </w:rPr>
              <w:t>grupa pułkowników</w:t>
            </w:r>
            <w:r w:rsidR="00C02D1A"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porównuje pozycję prezydenta </w:t>
            </w:r>
            <w:r w:rsidRPr="000C67C6">
              <w:rPr>
                <w:rFonts w:cstheme="minorHAnsi"/>
                <w:sz w:val="20"/>
                <w:szCs w:val="20"/>
              </w:rPr>
              <w:br/>
              <w:t xml:space="preserve">w konstytucjach marcowej </w:t>
            </w:r>
            <w:r w:rsidRPr="000C67C6">
              <w:rPr>
                <w:rFonts w:cstheme="minorHAnsi"/>
                <w:sz w:val="20"/>
                <w:szCs w:val="20"/>
              </w:rPr>
              <w:br/>
              <w:t>i kwietniowej</w:t>
            </w:r>
            <w:r w:rsidR="00D620C7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D620C7" w:rsidRPr="000C67C6" w:rsidRDefault="00D620C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charakteryzuje rządy sanacyjne;</w:t>
            </w:r>
          </w:p>
          <w:p w:rsidR="00D620C7" w:rsidRPr="000C67C6" w:rsidRDefault="00D620C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 xml:space="preserve">– przedstawia politykę 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sanacji wobec opozycji;</w:t>
            </w:r>
          </w:p>
          <w:p w:rsidR="00D620C7" w:rsidRPr="000C67C6" w:rsidRDefault="00D620C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omawia rządy sanacyjne po śmierci Józefa Piłsudskiego.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charakteryzuje polski autorytaryzm na tle przemian politycznych w Europie</w:t>
            </w:r>
            <w:r w:rsidR="004F59B0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ocenia zamach majowy i jego wpływ na losy </w:t>
            </w:r>
            <w:r w:rsidRPr="000C67C6">
              <w:rPr>
                <w:rFonts w:cstheme="minorHAnsi"/>
                <w:sz w:val="20"/>
                <w:szCs w:val="20"/>
              </w:rPr>
              <w:br/>
              <w:t xml:space="preserve">II Rzeczypospolitej </w:t>
            </w:r>
            <w:r w:rsidRPr="000C67C6">
              <w:rPr>
                <w:rFonts w:cstheme="minorHAnsi"/>
                <w:sz w:val="20"/>
                <w:szCs w:val="20"/>
              </w:rPr>
              <w:br/>
              <w:t>i jej obywateli</w:t>
            </w:r>
            <w:r w:rsidR="00D620C7" w:rsidRPr="000C67C6">
              <w:rPr>
                <w:rFonts w:cstheme="minorHAnsi"/>
                <w:sz w:val="20"/>
                <w:szCs w:val="20"/>
              </w:rPr>
              <w:t>.</w:t>
            </w:r>
          </w:p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</w:p>
        </w:tc>
      </w:tr>
      <w:tr w:rsidR="00D74E07" w:rsidRPr="000C67C6" w:rsidTr="000E0D7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5. Osiągnięcia II Rzeczypospolitej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problemy gospodarki II RP (różnice w rozwoju gospodarczym ziem polskich, trudności w ich integracji, podział na Polskę A i B)</w:t>
            </w:r>
          </w:p>
          <w:p w:rsidR="00D74E07" w:rsidRPr="000C67C6" w:rsidRDefault="00D74E07" w:rsidP="00F7267D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reformy gospodarcze dwudziestolecia międzywojennego – reformy W. Grabskiego (walutowa) i E. Kwiatkowskiego (budowa Gdyni oraz COP)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wielki kryzys gospodarczy w Polsce</w:t>
            </w:r>
          </w:p>
          <w:p w:rsidR="00D74E07" w:rsidRPr="000C67C6" w:rsidRDefault="00D74E07" w:rsidP="00A0355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struktura społeczna, narodowościowa i wyznaniowa II Rzeczypospolitej</w:t>
            </w:r>
          </w:p>
          <w:p w:rsidR="00D74E07" w:rsidRPr="000C67C6" w:rsidRDefault="00D74E07" w:rsidP="00A0355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polityka II Rzeczypospolitej wobec mniejszości narodowych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magistrala węglowa, reforma walutowa, Centralny Okręg Przemysłowy, </w:t>
            </w:r>
            <w:r w:rsidRPr="000C67C6">
              <w:rPr>
                <w:rFonts w:cstheme="minorHAnsi"/>
                <w:sz w:val="20"/>
                <w:szCs w:val="20"/>
              </w:rPr>
              <w:t xml:space="preserve">asymilacja narodowa, getto ławkowe, </w:t>
            </w:r>
            <w:r w:rsidRPr="000C67C6">
              <w:rPr>
                <w:rFonts w:cstheme="minorHAnsi"/>
                <w:i/>
                <w:sz w:val="20"/>
                <w:szCs w:val="20"/>
              </w:rPr>
              <w:t>numerus clausus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postać historyczna: Eugeniusz Kwiatkowski, Władysław Grabski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ocenia osiągnięcia gospodarcze II Rzeczypospolitej, a zwłaszcza powstanie Gdyni, magistrali węglowej i Centralnego Okręgu Przemysłowego (XXX.3)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omawia skutki światowego kryzysu gospodarczego na ziemiach polskich (XXX.2)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charakteryzuje społeczną, narodowościową i wyznaniową strukturę państwa polskiego (XXX.1)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wyjaśnia znaczenie terminów: </w:t>
            </w:r>
            <w:r w:rsidRPr="00AA5526">
              <w:rPr>
                <w:rFonts w:cstheme="minorHAnsi"/>
                <w:i/>
                <w:sz w:val="20"/>
                <w:szCs w:val="20"/>
              </w:rPr>
              <w:t xml:space="preserve">Polska A </w:t>
            </w:r>
            <w:r w:rsidRPr="00AA5526">
              <w:rPr>
                <w:rFonts w:cstheme="minorHAnsi"/>
                <w:i/>
                <w:sz w:val="20"/>
                <w:szCs w:val="20"/>
              </w:rPr>
              <w:br/>
              <w:t>i Polska B</w:t>
            </w:r>
            <w:r w:rsidRPr="000C67C6">
              <w:rPr>
                <w:rFonts w:cstheme="minorHAnsi"/>
                <w:sz w:val="20"/>
                <w:szCs w:val="20"/>
              </w:rPr>
              <w:t xml:space="preserve">, </w:t>
            </w:r>
            <w:r w:rsidRPr="00AA5526">
              <w:rPr>
                <w:rFonts w:cstheme="minorHAnsi"/>
                <w:i/>
                <w:sz w:val="20"/>
                <w:szCs w:val="20"/>
              </w:rPr>
              <w:t>Centralny Okręg Przemysłowy</w:t>
            </w:r>
            <w:r w:rsidR="0088753C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wska</w:t>
            </w:r>
            <w:r w:rsidR="006C7F64" w:rsidRPr="000C67C6">
              <w:rPr>
                <w:rFonts w:cstheme="minorHAnsi"/>
                <w:sz w:val="20"/>
                <w:szCs w:val="20"/>
              </w:rPr>
              <w:t>zuje na mapie obszar Polski A i</w:t>
            </w:r>
            <w:r w:rsidRPr="000C67C6">
              <w:rPr>
                <w:rFonts w:cstheme="minorHAnsi"/>
                <w:sz w:val="20"/>
                <w:szCs w:val="20"/>
              </w:rPr>
              <w:t xml:space="preserve"> Polski B, obszar COP-u, Gdynię</w:t>
            </w:r>
            <w:r w:rsidR="00362ECA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wymienia różnice między Polską A </w:t>
            </w:r>
            <w:r w:rsidRPr="000C67C6">
              <w:rPr>
                <w:rFonts w:cstheme="minorHAnsi"/>
                <w:sz w:val="20"/>
                <w:szCs w:val="20"/>
              </w:rPr>
              <w:br/>
              <w:t>i Polską B</w:t>
            </w:r>
            <w:r w:rsidR="0087419A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87419A" w:rsidRPr="000C67C6" w:rsidRDefault="0087419A" w:rsidP="0087419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- rozwinie skrót COP;</w:t>
            </w:r>
          </w:p>
          <w:p w:rsidR="00956F4B" w:rsidRPr="000C67C6" w:rsidRDefault="00956F4B" w:rsidP="008741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charakteryzuje społeczeństwo II Rzeczypospolitej pod względem narodowościowym;</w:t>
            </w:r>
          </w:p>
          <w:p w:rsidR="00D74E07" w:rsidRPr="000C67C6" w:rsidRDefault="0087419A" w:rsidP="00D74E07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przedstawia strukturę społeczną II Rzeczypospolitej.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006" w:rsidRPr="000C67C6" w:rsidRDefault="00AF1006" w:rsidP="0063359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wyjaśnia znaczenie terminów:</w:t>
            </w:r>
            <w:r w:rsidR="00EB6EDA" w:rsidRPr="000C67C6">
              <w:rPr>
                <w:rFonts w:cs="Humanst521EU-Normal"/>
                <w:sz w:val="20"/>
                <w:szCs w:val="20"/>
              </w:rPr>
              <w:t xml:space="preserve"> </w:t>
            </w:r>
            <w:r w:rsidRPr="00AA5526">
              <w:rPr>
                <w:rFonts w:cs="Humanst521EU-Normal"/>
                <w:i/>
                <w:sz w:val="20"/>
                <w:szCs w:val="20"/>
              </w:rPr>
              <w:t>r</w:t>
            </w:r>
            <w:r w:rsidR="00362ECA" w:rsidRPr="00AA5526">
              <w:rPr>
                <w:rFonts w:cs="Humanst521EU-Normal"/>
                <w:i/>
                <w:sz w:val="20"/>
                <w:szCs w:val="20"/>
              </w:rPr>
              <w:t>eforma</w:t>
            </w:r>
            <w:r w:rsidR="00362ECA" w:rsidRPr="000C67C6">
              <w:rPr>
                <w:rFonts w:cs="Humanst521EU-Normal"/>
                <w:sz w:val="20"/>
                <w:szCs w:val="20"/>
              </w:rPr>
              <w:t xml:space="preserve"> </w:t>
            </w:r>
            <w:r w:rsidR="00362ECA" w:rsidRPr="00AA5526">
              <w:rPr>
                <w:rFonts w:cs="Humanst521EU-Normal"/>
                <w:i/>
                <w:sz w:val="20"/>
                <w:szCs w:val="20"/>
              </w:rPr>
              <w:t>rolna</w:t>
            </w:r>
            <w:r w:rsidR="00362ECA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362ECA" w:rsidRPr="00AA5526">
              <w:rPr>
                <w:rFonts w:cs="Humanst521EU-Normal"/>
                <w:i/>
                <w:sz w:val="20"/>
                <w:szCs w:val="20"/>
              </w:rPr>
              <w:t>reforma walutowa</w:t>
            </w:r>
            <w:r w:rsidR="00362ECA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AA5526">
              <w:rPr>
                <w:rFonts w:cs="Humanst521EU-Normal"/>
                <w:i/>
                <w:sz w:val="20"/>
                <w:szCs w:val="20"/>
              </w:rPr>
              <w:t>hiperinflacja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AA5526">
              <w:rPr>
                <w:rFonts w:cs="Humanst521EU-Normal"/>
                <w:i/>
                <w:sz w:val="20"/>
                <w:szCs w:val="20"/>
              </w:rPr>
              <w:t>magistrala węglowa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identyfikuje </w:t>
            </w:r>
            <w:r w:rsidRPr="000C67C6">
              <w:rPr>
                <w:rFonts w:cstheme="minorHAnsi"/>
                <w:kern w:val="24"/>
                <w:sz w:val="20"/>
                <w:szCs w:val="20"/>
              </w:rPr>
              <w:t>postacie: Eugeniusza</w:t>
            </w:r>
            <w:r w:rsidR="00DB6B11"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z w:val="20"/>
                <w:szCs w:val="20"/>
              </w:rPr>
              <w:t>Kwiatkowskiego,</w:t>
            </w:r>
            <w:r w:rsidR="00DB6B11"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kern w:val="24"/>
                <w:sz w:val="20"/>
                <w:szCs w:val="20"/>
              </w:rPr>
              <w:t>Władysława</w:t>
            </w:r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kern w:val="24"/>
                <w:sz w:val="20"/>
                <w:szCs w:val="20"/>
              </w:rPr>
              <w:t>Grabskiego</w:t>
            </w:r>
            <w:r w:rsidR="00DB6B11" w:rsidRPr="000C67C6">
              <w:rPr>
                <w:rFonts w:cstheme="minorHAnsi"/>
                <w:kern w:val="24"/>
                <w:sz w:val="20"/>
                <w:szCs w:val="20"/>
              </w:rPr>
              <w:t>;</w:t>
            </w:r>
          </w:p>
          <w:p w:rsidR="00362ECA" w:rsidRPr="000C67C6" w:rsidRDefault="006C7F64" w:rsidP="00362EC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na podstawie mapy wymienia okręgi przemysłowe II Rzeczypospolitej;</w:t>
            </w:r>
          </w:p>
          <w:p w:rsidR="0087419A" w:rsidRPr="000C67C6" w:rsidRDefault="0087419A" w:rsidP="0087419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omawia strukturę narodowościową i wyznaniową II Rzeczypospolitej;</w:t>
            </w:r>
          </w:p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</w:t>
            </w:r>
            <w:r w:rsidR="006C7F64" w:rsidRPr="000C67C6">
              <w:rPr>
                <w:rFonts w:cstheme="minorHAnsi"/>
                <w:sz w:val="20"/>
                <w:szCs w:val="20"/>
              </w:rPr>
              <w:t>wymienia</w:t>
            </w:r>
            <w:r w:rsidRPr="000C67C6">
              <w:rPr>
                <w:rFonts w:cstheme="minorHAnsi"/>
                <w:sz w:val="20"/>
                <w:szCs w:val="20"/>
              </w:rPr>
              <w:t xml:space="preserve"> reformy rządu Władysława Grabskiego</w:t>
            </w:r>
            <w:r w:rsidR="0088753C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przedstawia przyczyny budowy portu w Gdyni</w:t>
            </w:r>
            <w:r w:rsidR="006C7F64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D74E07" w:rsidRPr="000C67C6" w:rsidRDefault="00D74E07" w:rsidP="00956F4B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ECA" w:rsidRPr="000C67C6" w:rsidRDefault="00362ECA" w:rsidP="00362EC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wyjaśnia znaczenie terminów:</w:t>
            </w:r>
            <w:r w:rsidRPr="000C67C6">
              <w:rPr>
                <w:rFonts w:cstheme="minorHAnsi"/>
                <w:color w:val="00B0F0"/>
                <w:sz w:val="20"/>
                <w:szCs w:val="20"/>
              </w:rPr>
              <w:t xml:space="preserve"> </w:t>
            </w:r>
            <w:r w:rsidRPr="00AA5526">
              <w:rPr>
                <w:rFonts w:cs="Humanst521EU-Normal"/>
                <w:i/>
                <w:sz w:val="20"/>
                <w:szCs w:val="20"/>
              </w:rPr>
              <w:t>asymilacja narodowa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AA5526">
              <w:rPr>
                <w:rFonts w:cs="Humanst521EU-Normal"/>
                <w:i/>
                <w:sz w:val="20"/>
                <w:szCs w:val="20"/>
              </w:rPr>
              <w:t>getto ławkowe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AA5526">
              <w:rPr>
                <w:rFonts w:cs="Humanst521EU-Normal"/>
                <w:i/>
                <w:sz w:val="20"/>
                <w:szCs w:val="20"/>
              </w:rPr>
              <w:t>hiperinflacja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956F4B" w:rsidRPr="000C67C6" w:rsidRDefault="00956F4B" w:rsidP="00362EC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zna daty: reformy walutowej Władysława Grabskiego (1924), rozpoczęcia budowy Gdyni (1921), rozpoczęcia budowy COP-u (1937);</w:t>
            </w:r>
          </w:p>
          <w:p w:rsidR="00956F4B" w:rsidRPr="000C67C6" w:rsidRDefault="00956F4B" w:rsidP="00956F4B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wskazuje na mapie przebieg magistrali węglowej;</w:t>
            </w:r>
          </w:p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przedstawia </w:t>
            </w:r>
            <w:r w:rsidRPr="000C67C6">
              <w:rPr>
                <w:rFonts w:cstheme="minorHAnsi"/>
                <w:spacing w:val="-12"/>
                <w:kern w:val="24"/>
                <w:sz w:val="20"/>
                <w:szCs w:val="20"/>
              </w:rPr>
              <w:t>problemy gospodarcze,</w:t>
            </w:r>
            <w:r w:rsidRPr="000C67C6">
              <w:rPr>
                <w:rFonts w:cstheme="minorHAnsi"/>
                <w:sz w:val="20"/>
                <w:szCs w:val="20"/>
              </w:rPr>
              <w:t xml:space="preserve"> z jakimi borykała się Polska po odzyskaniu niepodległości</w:t>
            </w:r>
            <w:r w:rsidR="00956F4B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omawia założenia </w:t>
            </w:r>
            <w:r w:rsidRPr="000C67C6">
              <w:rPr>
                <w:rFonts w:cstheme="minorHAnsi"/>
                <w:sz w:val="20"/>
                <w:szCs w:val="20"/>
              </w:rPr>
              <w:br/>
              <w:t>i realizację reformy rolnej</w:t>
            </w:r>
            <w:r w:rsidR="00956F4B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D74E07" w:rsidRPr="000C67C6" w:rsidRDefault="00D74E07" w:rsidP="00D74E0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omawia stosunki polsko–</w:t>
            </w:r>
            <w:r w:rsidR="00956F4B"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z w:val="20"/>
                <w:szCs w:val="20"/>
              </w:rPr>
              <w:t>żydowskie</w:t>
            </w:r>
            <w:r w:rsidR="00956F4B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956F4B" w:rsidRPr="000C67C6" w:rsidRDefault="00956F4B" w:rsidP="00D74E0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wyjaśnia, na czym polegać miała asymilacja narodowa i państwowa;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F4B" w:rsidRPr="000C67C6" w:rsidRDefault="00956F4B" w:rsidP="0063359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zna daty: ustawy o reformie rolnej (1920 i 1925), przeprowadzenia spisów powszechnych w II Rzeczypospolitej (1921 i 1931);</w:t>
            </w:r>
          </w:p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opisuje sposoby przezwyciężania trudności gospodarczych </w:t>
            </w:r>
            <w:r w:rsidRPr="000C67C6">
              <w:rPr>
                <w:rFonts w:cstheme="minorHAnsi"/>
                <w:sz w:val="20"/>
                <w:szCs w:val="20"/>
              </w:rPr>
              <w:br/>
              <w:t xml:space="preserve">przez władze </w:t>
            </w:r>
            <w:r w:rsidRPr="000C67C6">
              <w:rPr>
                <w:rFonts w:cstheme="minorHAnsi"/>
                <w:sz w:val="20"/>
                <w:szCs w:val="20"/>
              </w:rPr>
              <w:br/>
              <w:t>II Rzeczypospolitej</w:t>
            </w:r>
            <w:r w:rsidR="00956F4B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D74E07" w:rsidRPr="000C67C6" w:rsidRDefault="00956F4B" w:rsidP="00D74E0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charakteryzuje politykę władz II Rzeczypospolitej wobec Ukraińców.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ocenia wpływ reform Władysława Grabskiego </w:t>
            </w:r>
            <w:r w:rsidRPr="000C67C6">
              <w:rPr>
                <w:rFonts w:cstheme="minorHAnsi"/>
                <w:sz w:val="20"/>
                <w:szCs w:val="20"/>
              </w:rPr>
              <w:br/>
              <w:t xml:space="preserve">na sytuacje gospodarczą </w:t>
            </w:r>
            <w:r w:rsidRPr="000C67C6">
              <w:rPr>
                <w:rFonts w:cstheme="minorHAnsi"/>
                <w:sz w:val="20"/>
                <w:szCs w:val="20"/>
              </w:rPr>
              <w:br/>
              <w:t>II Rzeczypospolitej</w:t>
            </w:r>
            <w:r w:rsidR="00956F4B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ocenia znaczenie portu gdyńskiego </w:t>
            </w:r>
            <w:r w:rsidRPr="000C67C6">
              <w:rPr>
                <w:rFonts w:cstheme="minorHAnsi"/>
                <w:sz w:val="20"/>
                <w:szCs w:val="20"/>
              </w:rPr>
              <w:br/>
              <w:t xml:space="preserve">dla gospodarki </w:t>
            </w:r>
            <w:r w:rsidRPr="000C67C6">
              <w:rPr>
                <w:rFonts w:cstheme="minorHAnsi"/>
                <w:sz w:val="20"/>
                <w:szCs w:val="20"/>
              </w:rPr>
              <w:br/>
              <w:t>II Rzeczypospolitej</w:t>
            </w:r>
            <w:r w:rsidR="00956F4B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ocenia gospodarczą działalność Eugeniusza Kwiatkowskiego</w:t>
            </w:r>
            <w:r w:rsidR="00956F4B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D74E07" w:rsidRPr="000C67C6" w:rsidRDefault="00D74E07" w:rsidP="00D74E0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ocenia politykę władz II Rzeczypospolitej wobec mniejszości narodowych</w:t>
            </w:r>
            <w:r w:rsidR="00956F4B" w:rsidRPr="000C67C6">
              <w:rPr>
                <w:rFonts w:cstheme="minorHAnsi"/>
                <w:sz w:val="20"/>
                <w:szCs w:val="20"/>
              </w:rPr>
              <w:t>.</w:t>
            </w:r>
          </w:p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</w:p>
        </w:tc>
      </w:tr>
      <w:tr w:rsidR="00D74E07" w:rsidRPr="000C67C6" w:rsidTr="000E0D7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6. Kultura i nauka II RP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4E07" w:rsidRPr="000C67C6" w:rsidRDefault="00D74E07" w:rsidP="00E967D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rozwój szkolnictwa w II Rzeczypospolitej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osiągnięcia polskiej nauki (filozofia, matematyka, chemia)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dorobek i twórcy polskiej kultury w dwudziestoleciu międzywojennym (literatura, poezja, malarstwo, architektura)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rozwój polskiej kinematografii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postacie historyczne: Stefan Banach, Władysław Reymont, Stefan Żeromski, Witold Gombrowicz, Bruno Schulz, Stanisław Ignacy Witkiewicz, Julian Tuwim, Zofia Nałkowska, Maria Dąbrowska, </w:t>
            </w:r>
            <w:r w:rsidRPr="000C67C6">
              <w:rPr>
                <w:rFonts w:cstheme="minorHAnsi"/>
                <w:bCs/>
                <w:sz w:val="20"/>
                <w:szCs w:val="20"/>
              </w:rPr>
              <w:t>Franciszek Żwirko, Stanisław Wigura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analfabetyzm, awangarda, Enigma, </w:t>
            </w:r>
            <w:proofErr w:type="spellStart"/>
            <w:r w:rsidRPr="000C67C6">
              <w:rPr>
                <w:rFonts w:cstheme="minorHAnsi"/>
                <w:i/>
                <w:sz w:val="20"/>
                <w:szCs w:val="20"/>
              </w:rPr>
              <w:t>Luxtorpeda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podaje najważniejsze osiągnięcia kulturalne i naukowe Polski w okresie międzywojennym (XXX.4)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E07" w:rsidRPr="000C67C6" w:rsidRDefault="00013C32" w:rsidP="00633596">
            <w:pPr>
              <w:autoSpaceDE w:val="0"/>
              <w:autoSpaceDN w:val="0"/>
              <w:adjustRightInd w:val="0"/>
              <w:rPr>
                <w:rFonts w:cstheme="minorHAnsi"/>
                <w:spacing w:val="-8"/>
                <w:kern w:val="24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wyjaśnia znaczenie terminu </w:t>
            </w:r>
            <w:r w:rsidR="005C393A" w:rsidRPr="00532E09">
              <w:rPr>
                <w:rFonts w:cstheme="minorHAnsi"/>
                <w:i/>
                <w:spacing w:val="-8"/>
                <w:kern w:val="24"/>
                <w:sz w:val="20"/>
                <w:szCs w:val="20"/>
              </w:rPr>
              <w:t>analfabetyzm</w:t>
            </w:r>
            <w:r w:rsidR="005C393A"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;</w:t>
            </w:r>
          </w:p>
          <w:p w:rsidR="005C393A" w:rsidRPr="000C67C6" w:rsidRDefault="005C393A" w:rsidP="005C393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postacie: Władysława Reymonta, Stefana Żeromskiego;</w:t>
            </w:r>
          </w:p>
          <w:p w:rsidR="005C393A" w:rsidRPr="000C67C6" w:rsidRDefault="005C393A" w:rsidP="005C393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wymienia przedstawicieli polskiej literatury </w:t>
            </w:r>
            <w:r w:rsidRPr="000C67C6">
              <w:rPr>
                <w:rFonts w:cstheme="minorHAnsi"/>
                <w:sz w:val="20"/>
                <w:szCs w:val="20"/>
              </w:rPr>
              <w:br/>
              <w:t>w dwudziestoleciu międzywojennym i ich dzieła;</w:t>
            </w:r>
          </w:p>
          <w:p w:rsidR="005C393A" w:rsidRPr="000C67C6" w:rsidRDefault="00474D1D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21FD8">
              <w:rPr>
                <w:rFonts w:ascii="Calibri" w:hAnsi="Calibri" w:cs="HelveticaNeueLTPro-Roman"/>
              </w:rPr>
              <w:t xml:space="preserve">– </w:t>
            </w:r>
            <w:r w:rsidR="005C393A" w:rsidRPr="000C67C6">
              <w:rPr>
                <w:rFonts w:cstheme="minorHAnsi"/>
                <w:sz w:val="20"/>
                <w:szCs w:val="20"/>
              </w:rPr>
              <w:t>wymienia nurty, które powstały w malarstwie i architekturze.</w:t>
            </w:r>
          </w:p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wyjaśnia znaczenie terminów:</w:t>
            </w:r>
            <w:r w:rsidRPr="000C67C6">
              <w:rPr>
                <w:rFonts w:cstheme="minorHAnsi"/>
                <w:color w:val="00B0F0"/>
                <w:sz w:val="20"/>
                <w:szCs w:val="20"/>
              </w:rPr>
              <w:t xml:space="preserve"> </w:t>
            </w:r>
            <w:r w:rsidR="005C393A" w:rsidRPr="00532E09">
              <w:rPr>
                <w:rFonts w:cs="Humanst521EU-Normal"/>
                <w:i/>
                <w:sz w:val="20"/>
                <w:szCs w:val="20"/>
              </w:rPr>
              <w:t>ekspresjonizm</w:t>
            </w:r>
            <w:r w:rsidR="005C393A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5C393A" w:rsidRPr="00532E09">
              <w:rPr>
                <w:rFonts w:cs="Humanst521EU-Normal"/>
                <w:i/>
                <w:sz w:val="20"/>
                <w:szCs w:val="20"/>
              </w:rPr>
              <w:t>impresjonizm</w:t>
            </w:r>
            <w:r w:rsidR="005C393A"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5C393A" w:rsidRPr="000C67C6" w:rsidRDefault="005C393A" w:rsidP="005C393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postacie: Zofii Nałkowskiej, Marii Dąbrowskiej, Witolda Gombrowicza, Juliana Tuwima;</w:t>
            </w:r>
          </w:p>
          <w:p w:rsidR="005C393A" w:rsidRPr="000C67C6" w:rsidRDefault="005C393A" w:rsidP="0063359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omawia rozwój edukacji w </w:t>
            </w:r>
            <w:r w:rsidRPr="000C67C6">
              <w:rPr>
                <w:rFonts w:cstheme="minorHAnsi"/>
                <w:sz w:val="20"/>
                <w:szCs w:val="20"/>
              </w:rPr>
              <w:br/>
              <w:t>II Rzeczypospolitej</w:t>
            </w:r>
            <w:r w:rsidRPr="000C67C6">
              <w:rPr>
                <w:rFonts w:cstheme="minorHAnsi"/>
                <w:color w:val="00B0F0"/>
                <w:sz w:val="20"/>
                <w:szCs w:val="20"/>
              </w:rPr>
              <w:t xml:space="preserve"> </w:t>
            </w:r>
          </w:p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wymienia osiągnięcia polskich naukowców w dziedzinie nauk matematycznych</w:t>
            </w:r>
            <w:r w:rsidR="005C393A" w:rsidRPr="000C67C6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wyjaśnia znaczenie </w:t>
            </w:r>
            <w:r w:rsidRPr="000C67C6">
              <w:rPr>
                <w:rFonts w:cstheme="minorHAnsi"/>
                <w:spacing w:val="-12"/>
                <w:kern w:val="24"/>
                <w:sz w:val="20"/>
                <w:szCs w:val="20"/>
              </w:rPr>
              <w:t>terminów:</w:t>
            </w:r>
            <w:r w:rsidRPr="000C67C6">
              <w:rPr>
                <w:rFonts w:cstheme="minorHAnsi"/>
                <w:color w:val="00B0F0"/>
                <w:spacing w:val="-12"/>
                <w:kern w:val="24"/>
                <w:sz w:val="20"/>
                <w:szCs w:val="20"/>
              </w:rPr>
              <w:t xml:space="preserve"> </w:t>
            </w:r>
            <w:r w:rsidR="005C393A" w:rsidRPr="00532E09">
              <w:rPr>
                <w:rFonts w:cs="Humanst521EU-Normal"/>
                <w:i/>
                <w:sz w:val="20"/>
                <w:szCs w:val="20"/>
              </w:rPr>
              <w:t>formizm</w:t>
            </w:r>
            <w:r w:rsidR="005C393A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5C393A" w:rsidRPr="00532E09">
              <w:rPr>
                <w:rFonts w:cs="Humanst521EU-Normal"/>
                <w:i/>
                <w:sz w:val="20"/>
                <w:szCs w:val="20"/>
              </w:rPr>
              <w:t>modernizm</w:t>
            </w:r>
            <w:r w:rsidR="005C393A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5C393A" w:rsidRPr="00532E09">
              <w:rPr>
                <w:rFonts w:cs="Humanst521EU-Normal"/>
                <w:i/>
                <w:sz w:val="20"/>
                <w:szCs w:val="20"/>
              </w:rPr>
              <w:t>funkcjonalizm</w:t>
            </w:r>
            <w:r w:rsidR="005C393A"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5C393A" w:rsidRPr="000C67C6" w:rsidRDefault="005C393A" w:rsidP="005C393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identyfikuje postacie: Franciszka Żwirki, Stanisława Wigury; </w:t>
            </w:r>
          </w:p>
          <w:p w:rsidR="005C393A" w:rsidRPr="000C67C6" w:rsidRDefault="005C393A" w:rsidP="0063359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– wymienia przykłady</w:t>
            </w:r>
            <w:r w:rsidRPr="000C67C6">
              <w:rPr>
                <w:rFonts w:cstheme="minorHAnsi"/>
                <w:sz w:val="20"/>
                <w:szCs w:val="20"/>
              </w:rPr>
              <w:t xml:space="preserve"> wyższych uczelni funkcjonujących </w:t>
            </w:r>
            <w:r w:rsidRPr="000C67C6">
              <w:rPr>
                <w:rFonts w:cstheme="minorHAnsi"/>
                <w:sz w:val="20"/>
                <w:szCs w:val="20"/>
              </w:rPr>
              <w:br/>
              <w:t xml:space="preserve">w II </w:t>
            </w:r>
            <w:r w:rsidR="00555CD3">
              <w:rPr>
                <w:rFonts w:cstheme="minorHAnsi"/>
                <w:sz w:val="20"/>
                <w:szCs w:val="20"/>
              </w:rPr>
              <w:t>RP</w:t>
            </w:r>
            <w:r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D74E07" w:rsidRPr="00456A72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wymienia przedstawicieli nauk matematycznych, twórców filmu </w:t>
            </w:r>
            <w:r w:rsidRPr="000C67C6">
              <w:rPr>
                <w:rFonts w:cstheme="minorHAnsi"/>
                <w:sz w:val="20"/>
                <w:szCs w:val="20"/>
              </w:rPr>
              <w:br/>
              <w:t>i sztuki w Polsce międzywojennej</w:t>
            </w:r>
            <w:r w:rsidR="005C393A" w:rsidRPr="000C67C6">
              <w:rPr>
                <w:rFonts w:cstheme="minorHAnsi"/>
                <w:sz w:val="20"/>
                <w:szCs w:val="20"/>
              </w:rPr>
              <w:t>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93A" w:rsidRPr="000C67C6" w:rsidRDefault="005C393A" w:rsidP="005C393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wyjaśnia znaczenie terminów: </w:t>
            </w:r>
            <w:r w:rsidRPr="00532E09">
              <w:rPr>
                <w:rFonts w:cs="Humanst521EU-Normal"/>
                <w:i/>
                <w:sz w:val="20"/>
                <w:szCs w:val="20"/>
              </w:rPr>
              <w:t>skamandryci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532E09">
              <w:rPr>
                <w:rFonts w:cs="Humanst521EU-Normal"/>
                <w:i/>
                <w:sz w:val="20"/>
                <w:szCs w:val="20"/>
              </w:rPr>
              <w:t>awangarda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5C393A" w:rsidRPr="000C67C6" w:rsidRDefault="005C393A" w:rsidP="005C393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zna datę reformy  szkolnictwa (1932);</w:t>
            </w:r>
          </w:p>
          <w:p w:rsidR="005C393A" w:rsidRPr="000C67C6" w:rsidRDefault="005C393A" w:rsidP="0063359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postacie: Brunona Schulza, Tadeusza Dołęgi</w:t>
            </w:r>
            <w:r w:rsidR="00205D0D" w:rsidRPr="000C67C6">
              <w:rPr>
                <w:rFonts w:cs="Humanst521EU-Normal"/>
                <w:sz w:val="20"/>
                <w:szCs w:val="20"/>
              </w:rPr>
              <w:t xml:space="preserve">- Mostowicza, Hanki Ordonówny; </w:t>
            </w:r>
          </w:p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wymienia architektów </w:t>
            </w:r>
            <w:r w:rsidRPr="000C67C6">
              <w:rPr>
                <w:rFonts w:cstheme="minorHAnsi"/>
                <w:spacing w:val="-2"/>
                <w:kern w:val="24"/>
                <w:sz w:val="20"/>
                <w:szCs w:val="20"/>
              </w:rPr>
              <w:t>tworzących w okresie</w:t>
            </w:r>
            <w:r w:rsidRPr="000C67C6">
              <w:rPr>
                <w:rFonts w:cstheme="minorHAnsi"/>
                <w:sz w:val="20"/>
                <w:szCs w:val="20"/>
              </w:rPr>
              <w:t xml:space="preserve"> II Rzeczypospolitej </w:t>
            </w:r>
            <w:r w:rsidRPr="000C67C6">
              <w:rPr>
                <w:rFonts w:cstheme="minorHAnsi"/>
                <w:sz w:val="20"/>
                <w:szCs w:val="20"/>
              </w:rPr>
              <w:br/>
              <w:t>i ich osiągnięcia</w:t>
            </w:r>
            <w:r w:rsidR="00205D0D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D74E07" w:rsidRPr="000C67C6" w:rsidRDefault="00205D0D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charakteryzuje kierunki w sztuce </w:t>
            </w:r>
            <w:r w:rsidRPr="000C67C6">
              <w:rPr>
                <w:rFonts w:cstheme="minorHAnsi"/>
                <w:sz w:val="20"/>
                <w:szCs w:val="20"/>
              </w:rPr>
              <w:br/>
              <w:t>i architekturze i literaturze</w:t>
            </w:r>
            <w:r w:rsidRPr="000C67C6">
              <w:rPr>
                <w:rFonts w:cstheme="minorHAnsi"/>
                <w:sz w:val="20"/>
                <w:szCs w:val="20"/>
              </w:rPr>
              <w:br/>
              <w:t>II Rzeczypospolitej.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ocenia dorobek kultury i nauki polskiej w okresie międzywojennym</w:t>
            </w:r>
            <w:r w:rsidR="00205D0D" w:rsidRPr="000C67C6">
              <w:rPr>
                <w:rFonts w:cstheme="minorHAnsi"/>
                <w:sz w:val="20"/>
                <w:szCs w:val="20"/>
              </w:rPr>
              <w:t>.</w:t>
            </w:r>
          </w:p>
        </w:tc>
      </w:tr>
      <w:tr w:rsidR="00D74E07" w:rsidRPr="000C67C6" w:rsidTr="000E0D7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7. Schyłek niepodległości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postawa Polski wobec decyzji konferencji monachijskiej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zajęcie Zaolzia przez Polskę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niemieckie żądania wobec Polski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stanowisko władz polskich wobec roszczeń Hitlera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zacieśnienie współpracy Polski z Francją i Wielką Brytanią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pakt Ribbentrop–Mołotow i jego konsekwencje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postawa społeczeństwa polskiego wobec zagrożenia wybuchem wojny 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 postacie historyczne: Joachim von Ribbentrop, Wiaczesław Mołotow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przedstawia główne kierunki polityki zagranicznej II Rzeczypospolitej (system sojuszy i politykę równowagi) (XXIX.5)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charakteryzuje politykę ustępstw Zachodu wobec Niemiec Hitlera (XXXI.4)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wymienia konsekwencje paktu Ribbentrop–Mołotow (XXXI.5)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E5" w:rsidRPr="000C67C6" w:rsidRDefault="000A47BA" w:rsidP="00C11FE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zna datę</w:t>
            </w:r>
            <w:r w:rsidR="00C11FE5" w:rsidRPr="000C67C6">
              <w:rPr>
                <w:rFonts w:cstheme="minorHAnsi"/>
                <w:sz w:val="20"/>
                <w:szCs w:val="20"/>
              </w:rPr>
              <w:t xml:space="preserve"> paktu </w:t>
            </w:r>
            <w:r w:rsidR="003466C1">
              <w:rPr>
                <w:rFonts w:cstheme="minorHAnsi"/>
                <w:spacing w:val="-6"/>
                <w:kern w:val="24"/>
                <w:sz w:val="20"/>
                <w:szCs w:val="20"/>
              </w:rPr>
              <w:t>Ribbentrop-</w:t>
            </w:r>
            <w:r w:rsidR="00C11FE5"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>Mołotow</w:t>
            </w:r>
            <w:r w:rsidR="00C11FE5"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="00C11FE5"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(23 VIII 1939);</w:t>
            </w:r>
          </w:p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wymienia sojusze, jakie zawarła Polska w dwudziestoleciu międzywojennym</w:t>
            </w:r>
            <w:r w:rsidR="007308EB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D74E07" w:rsidRPr="000C67C6" w:rsidRDefault="00D74E07" w:rsidP="00D74E0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pacing w:val="-10"/>
                <w:sz w:val="20"/>
                <w:szCs w:val="20"/>
              </w:rPr>
              <w:t xml:space="preserve">– przedstawia </w:t>
            </w:r>
            <w:r w:rsidRPr="000C67C6">
              <w:rPr>
                <w:rFonts w:cstheme="minorHAnsi"/>
                <w:spacing w:val="-10"/>
                <w:kern w:val="24"/>
                <w:sz w:val="20"/>
                <w:szCs w:val="20"/>
              </w:rPr>
              <w:t>żądania,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kern w:val="24"/>
                <w:sz w:val="20"/>
                <w:szCs w:val="20"/>
              </w:rPr>
              <w:t>jakie III Rzesza</w:t>
            </w:r>
            <w:r w:rsidRPr="000C67C6">
              <w:rPr>
                <w:rFonts w:cstheme="minorHAnsi"/>
                <w:sz w:val="20"/>
                <w:szCs w:val="20"/>
              </w:rPr>
              <w:t xml:space="preserve"> wysunęła </w:t>
            </w:r>
            <w:r w:rsidRPr="000C67C6">
              <w:rPr>
                <w:rFonts w:cstheme="minorHAnsi"/>
                <w:kern w:val="24"/>
                <w:sz w:val="20"/>
                <w:szCs w:val="20"/>
              </w:rPr>
              <w:t>wobec Polski w 1938 r.</w:t>
            </w:r>
            <w:r w:rsidR="007308EB" w:rsidRPr="000C67C6">
              <w:rPr>
                <w:rFonts w:cstheme="minorHAnsi"/>
                <w:kern w:val="24"/>
                <w:sz w:val="20"/>
                <w:szCs w:val="20"/>
              </w:rPr>
              <w:t>;</w:t>
            </w:r>
          </w:p>
          <w:p w:rsidR="00D74E07" w:rsidRPr="000C67C6" w:rsidRDefault="00D74E07" w:rsidP="00D74E0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wymienia postanowienia paktu </w:t>
            </w:r>
            <w:r w:rsidR="005901FD"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 xml:space="preserve">Ribbentrop- </w:t>
            </w:r>
            <w:r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Mołotow</w:t>
            </w:r>
            <w:r w:rsidR="007308EB"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.</w:t>
            </w:r>
          </w:p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</w:p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8EB" w:rsidRPr="000C67C6" w:rsidRDefault="007308EB" w:rsidP="007308EB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wyjaśnia znaczenie terminu: </w:t>
            </w:r>
            <w:r w:rsidRPr="00CB7083">
              <w:rPr>
                <w:rFonts w:cs="Humanst521EU-Normal"/>
                <w:i/>
                <w:sz w:val="20"/>
                <w:szCs w:val="20"/>
              </w:rPr>
              <w:t>Zaolzie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CB7083">
              <w:rPr>
                <w:rFonts w:cs="Humanst521EU-Normal"/>
                <w:i/>
                <w:sz w:val="20"/>
                <w:szCs w:val="20"/>
              </w:rPr>
              <w:t>eksterytorialność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D74E07" w:rsidRPr="000C67C6" w:rsidRDefault="00CA0ABD" w:rsidP="0063359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 datę </w:t>
            </w:r>
            <w:r w:rsidR="00C11FE5" w:rsidRPr="000C67C6">
              <w:rPr>
                <w:rFonts w:cs="Humanst521EU-Normal"/>
                <w:sz w:val="20"/>
                <w:szCs w:val="20"/>
              </w:rPr>
              <w:t>zajęcia Zaolzia przez Polskę (2 X 1938)</w:t>
            </w:r>
            <w:r w:rsidR="007308EB"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7308EB" w:rsidRPr="000C67C6" w:rsidRDefault="007308EB" w:rsidP="007308EB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postacie: Joachima von Ribbentropa, Wiaczesława Mołotowa, Józefa Becka;</w:t>
            </w:r>
          </w:p>
          <w:p w:rsidR="007308EB" w:rsidRPr="000C67C6" w:rsidRDefault="007308EB" w:rsidP="007308EB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wskazuje na mapie: Zaolzie, obszary, które na mocy paktu Ribbentrop–Mołotow miały przypaść III Rzeszy i ZSRS;</w:t>
            </w:r>
          </w:p>
          <w:p w:rsidR="00D74E07" w:rsidRPr="000C67C6" w:rsidRDefault="00D74E07" w:rsidP="00D74E0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omawia </w:t>
            </w:r>
            <w:r w:rsidRPr="000C67C6">
              <w:rPr>
                <w:rFonts w:cstheme="minorHAnsi"/>
                <w:sz w:val="20"/>
                <w:szCs w:val="20"/>
              </w:rPr>
              <w:br/>
              <w:t xml:space="preserve">postawę władz </w:t>
            </w:r>
            <w:r w:rsidRPr="000C67C6">
              <w:rPr>
                <w:rFonts w:cstheme="minorHAnsi"/>
                <w:sz w:val="20"/>
                <w:szCs w:val="20"/>
              </w:rPr>
              <w:br/>
              <w:t>II Rzeczypospolitej wobec żądań niemieckich</w:t>
            </w:r>
            <w:r w:rsidR="007308EB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D74E07" w:rsidRPr="000C67C6" w:rsidRDefault="00D74E07" w:rsidP="00D74E07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wyjaśnia, jakie znaczenie dla Polski miało zawarcie paktu </w:t>
            </w:r>
            <w:r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>Ribbentrop–</w:t>
            </w:r>
            <w:r w:rsidR="00AB6760"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>Mołotow</w:t>
            </w:r>
            <w:r w:rsidR="007308EB"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8EB" w:rsidRPr="000C67C6" w:rsidRDefault="007308EB" w:rsidP="007308EB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charakteryzuje stosunki polsko-</w:t>
            </w:r>
            <w:r w:rsidRPr="000C67C6">
              <w:rPr>
                <w:rFonts w:cstheme="minorHAnsi"/>
                <w:sz w:val="20"/>
                <w:szCs w:val="20"/>
              </w:rPr>
              <w:br/>
              <w:t>-radzieckie i polsko-</w:t>
            </w:r>
            <w:r w:rsidRPr="000C67C6">
              <w:rPr>
                <w:rFonts w:cstheme="minorHAnsi"/>
                <w:sz w:val="20"/>
                <w:szCs w:val="20"/>
              </w:rPr>
              <w:br/>
              <w:t>-niemieckie w dwudziestoleciu międzywojennym</w:t>
            </w:r>
            <w:r w:rsidR="0088753C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D74E07" w:rsidRPr="000C67C6" w:rsidRDefault="00D74E07" w:rsidP="00D74E0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wyjaśnia, w jakich okolicznościach nastąpiło włączenie Zaolzia do </w:t>
            </w:r>
            <w:r w:rsidRPr="000C67C6">
              <w:rPr>
                <w:rFonts w:cstheme="minorHAnsi"/>
                <w:sz w:val="20"/>
                <w:szCs w:val="20"/>
              </w:rPr>
              <w:br/>
              <w:t>II Rzeczypospolitej</w:t>
            </w:r>
            <w:r w:rsidR="007308EB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D74E07" w:rsidRPr="000C67C6" w:rsidRDefault="00D74E07" w:rsidP="00D74E07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wyjaśnia, jakie cele przyświecały polityce zagranicznej Wielkiej Brytanii i Francji 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wobec Polski w 1939 r.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8EB" w:rsidRPr="000C67C6" w:rsidRDefault="007308EB" w:rsidP="007308EB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</w:t>
            </w:r>
            <w:r w:rsidR="000A47BA" w:rsidRPr="000C67C6">
              <w:rPr>
                <w:rFonts w:cs="Humanst521EU-Normal"/>
                <w:sz w:val="20"/>
                <w:szCs w:val="20"/>
              </w:rPr>
              <w:t xml:space="preserve"> zna datę </w:t>
            </w:r>
            <w:r w:rsidRPr="000C67C6">
              <w:rPr>
                <w:rFonts w:cs="Humanst521EU-Normal"/>
                <w:sz w:val="20"/>
                <w:szCs w:val="20"/>
              </w:rPr>
              <w:t>przemówienia sejmowego Józefa Becka (5 V 1939);</w:t>
            </w:r>
          </w:p>
          <w:p w:rsidR="007308EB" w:rsidRPr="000C67C6" w:rsidRDefault="007308EB" w:rsidP="007308EB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przedstawia przyczyny </w:t>
            </w:r>
            <w:r w:rsidRPr="000C67C6">
              <w:rPr>
                <w:rFonts w:cstheme="minorHAnsi"/>
                <w:sz w:val="20"/>
                <w:szCs w:val="20"/>
              </w:rPr>
              <w:br/>
              <w:t>konfliktu polsko-</w:t>
            </w:r>
            <w:r w:rsidRPr="000C67C6">
              <w:rPr>
                <w:rFonts w:cstheme="minorHAnsi"/>
                <w:sz w:val="20"/>
                <w:szCs w:val="20"/>
              </w:rPr>
              <w:br/>
              <w:t>czechosłowackiego o Zaolzie;</w:t>
            </w:r>
          </w:p>
          <w:p w:rsidR="007308EB" w:rsidRPr="000C67C6" w:rsidRDefault="007308EB" w:rsidP="007308EB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charakteryzuje relacje polsko-brytyjskie i polsko-francuskie w przededniu II wojny światowej;</w:t>
            </w:r>
          </w:p>
          <w:p w:rsidR="007308EB" w:rsidRPr="000C67C6" w:rsidRDefault="007308EB" w:rsidP="007308EB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wyjaśnia, jaki wpływ miały brytyjskie i francuskie gwarancje dla Polski na politykę Adolfa Hitlera;</w:t>
            </w:r>
          </w:p>
          <w:p w:rsidR="00D74E07" w:rsidRPr="000C67C6" w:rsidRDefault="007308EB" w:rsidP="00D74E07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wyjaśnia, jakie znaczenie dla Polski miało </w:t>
            </w:r>
            <w:r w:rsidR="00AB6760" w:rsidRPr="000C67C6">
              <w:rPr>
                <w:rFonts w:cs="Humanst521EU-Normal"/>
                <w:sz w:val="20"/>
                <w:szCs w:val="20"/>
              </w:rPr>
              <w:t>zawarcie paktu Ribbentrop-</w:t>
            </w:r>
            <w:r w:rsidRPr="000C67C6">
              <w:rPr>
                <w:rFonts w:cs="Humanst521EU-Normal"/>
                <w:sz w:val="20"/>
                <w:szCs w:val="20"/>
              </w:rPr>
              <w:t>Mołotow.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ocenia pozycję </w:t>
            </w:r>
            <w:r w:rsidRPr="000C67C6">
              <w:rPr>
                <w:rFonts w:cstheme="minorHAnsi"/>
                <w:sz w:val="20"/>
                <w:szCs w:val="20"/>
              </w:rPr>
              <w:br/>
              <w:t>II Rzeczypospolitej na arenie międzynarodowej</w:t>
            </w:r>
            <w:r w:rsidR="007308EB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D74E07" w:rsidRPr="000C67C6" w:rsidRDefault="00D74E07" w:rsidP="00D74E0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ocenia postawę rządu polskiego wobec problemu Zaolzia</w:t>
            </w:r>
            <w:r w:rsidR="007308EB" w:rsidRPr="000C67C6">
              <w:rPr>
                <w:rFonts w:cstheme="minorHAnsi"/>
                <w:sz w:val="20"/>
                <w:szCs w:val="20"/>
              </w:rPr>
              <w:t>.</w:t>
            </w:r>
          </w:p>
          <w:p w:rsidR="00D74E07" w:rsidRPr="000C67C6" w:rsidRDefault="00D74E07" w:rsidP="007308EB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</w:p>
        </w:tc>
      </w:tr>
    </w:tbl>
    <w:p w:rsidR="00FD6BF5" w:rsidRPr="000C67C6" w:rsidRDefault="00FD6BF5">
      <w:pPr>
        <w:rPr>
          <w:sz w:val="20"/>
          <w:szCs w:val="20"/>
        </w:rPr>
      </w:pPr>
    </w:p>
    <w:p w:rsidR="003358A9" w:rsidRPr="000C67C6" w:rsidRDefault="0021301A" w:rsidP="003358A9">
      <w:pPr>
        <w:spacing w:after="0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 xml:space="preserve">Rozkład opracowany przez </w:t>
      </w:r>
      <w:bookmarkStart w:id="0" w:name="_GoBack"/>
      <w:bookmarkEnd w:id="0"/>
      <w:r w:rsidR="00F3048B">
        <w:rPr>
          <w:rFonts w:cstheme="minorHAnsi"/>
          <w:b/>
          <w:sz w:val="20"/>
          <w:szCs w:val="20"/>
        </w:rPr>
        <w:t xml:space="preserve">Lidię Leszczyńską, </w:t>
      </w:r>
      <w:r w:rsidR="003358A9" w:rsidRPr="000C67C6">
        <w:rPr>
          <w:rFonts w:cstheme="minorHAnsi"/>
          <w:b/>
          <w:sz w:val="20"/>
          <w:szCs w:val="20"/>
        </w:rPr>
        <w:t xml:space="preserve">oparty na programie nauczania </w:t>
      </w:r>
      <w:r w:rsidR="003358A9" w:rsidRPr="000C67C6">
        <w:rPr>
          <w:rFonts w:cstheme="minorHAnsi"/>
          <w:b/>
          <w:i/>
          <w:sz w:val="20"/>
          <w:szCs w:val="20"/>
        </w:rPr>
        <w:t>Wczoraj i dziś</w:t>
      </w:r>
      <w:r w:rsidR="003358A9" w:rsidRPr="000C67C6">
        <w:rPr>
          <w:rFonts w:cstheme="minorHAnsi"/>
          <w:b/>
          <w:sz w:val="20"/>
          <w:szCs w:val="20"/>
        </w:rPr>
        <w:t xml:space="preserve"> autorstwa Tomasza Maćkowskiego</w:t>
      </w:r>
    </w:p>
    <w:p w:rsidR="003358A9" w:rsidRPr="000C67C6" w:rsidRDefault="003358A9">
      <w:pPr>
        <w:rPr>
          <w:sz w:val="20"/>
          <w:szCs w:val="20"/>
        </w:rPr>
      </w:pPr>
    </w:p>
    <w:p w:rsidR="00942AD2" w:rsidRPr="000C67C6" w:rsidRDefault="00942AD2">
      <w:pPr>
        <w:rPr>
          <w:sz w:val="20"/>
          <w:szCs w:val="20"/>
        </w:rPr>
      </w:pPr>
    </w:p>
    <w:sectPr w:rsidR="00942AD2" w:rsidRPr="000C67C6" w:rsidSect="00C7607C"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37DD" w:rsidRDefault="009B37DD" w:rsidP="00254330">
      <w:pPr>
        <w:spacing w:after="0" w:line="240" w:lineRule="auto"/>
      </w:pPr>
      <w:r>
        <w:separator/>
      </w:r>
    </w:p>
  </w:endnote>
  <w:endnote w:type="continuationSeparator" w:id="0">
    <w:p w:rsidR="009B37DD" w:rsidRDefault="009B37DD" w:rsidP="002543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HelveticaNeueLTPro-Roman">
    <w:altName w:val="Arial"/>
    <w:panose1 w:val="00000000000000000000"/>
    <w:charset w:val="EE"/>
    <w:family w:val="swiss"/>
    <w:notTrueType/>
    <w:pitch w:val="default"/>
    <w:sig w:usb0="00000007" w:usb1="00000000" w:usb2="00000000" w:usb3="00000000" w:csb0="00000003" w:csb1="00000000"/>
  </w:font>
  <w:font w:name="Humanst521EU-Normal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3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Humanst521EU-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71933831"/>
      <w:docPartObj>
        <w:docPartGallery w:val="Page Numbers (Bottom of Page)"/>
        <w:docPartUnique/>
      </w:docPartObj>
    </w:sdtPr>
    <w:sdtEndPr/>
    <w:sdtContent>
      <w:p w:rsidR="00C51B80" w:rsidRDefault="00C51B80">
        <w:pPr>
          <w:pStyle w:val="Stopka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21301A">
          <w:rPr>
            <w:noProof/>
          </w:rPr>
          <w:t>39</w:t>
        </w:r>
        <w:r>
          <w:rPr>
            <w:noProof/>
          </w:rPr>
          <w:fldChar w:fldCharType="end"/>
        </w:r>
      </w:p>
    </w:sdtContent>
  </w:sdt>
  <w:p w:rsidR="00C51B80" w:rsidRDefault="00C51B8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37DD" w:rsidRDefault="009B37DD" w:rsidP="00254330">
      <w:pPr>
        <w:spacing w:after="0" w:line="240" w:lineRule="auto"/>
      </w:pPr>
      <w:r>
        <w:separator/>
      </w:r>
    </w:p>
  </w:footnote>
  <w:footnote w:type="continuationSeparator" w:id="0">
    <w:p w:rsidR="009B37DD" w:rsidRDefault="009B37DD" w:rsidP="0025433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E25CD"/>
    <w:rsid w:val="000120F2"/>
    <w:rsid w:val="00013C32"/>
    <w:rsid w:val="00013D7B"/>
    <w:rsid w:val="00015494"/>
    <w:rsid w:val="00021FD8"/>
    <w:rsid w:val="00022905"/>
    <w:rsid w:val="00030553"/>
    <w:rsid w:val="00030A4E"/>
    <w:rsid w:val="0003347C"/>
    <w:rsid w:val="00042A8A"/>
    <w:rsid w:val="00042F6F"/>
    <w:rsid w:val="000452D2"/>
    <w:rsid w:val="00045B25"/>
    <w:rsid w:val="0005008A"/>
    <w:rsid w:val="00057F78"/>
    <w:rsid w:val="00060FFA"/>
    <w:rsid w:val="0006163C"/>
    <w:rsid w:val="00062124"/>
    <w:rsid w:val="000739C1"/>
    <w:rsid w:val="00074920"/>
    <w:rsid w:val="0008181C"/>
    <w:rsid w:val="00086AA8"/>
    <w:rsid w:val="000936FD"/>
    <w:rsid w:val="0009472B"/>
    <w:rsid w:val="000A47BA"/>
    <w:rsid w:val="000B3F59"/>
    <w:rsid w:val="000C4781"/>
    <w:rsid w:val="000C67C6"/>
    <w:rsid w:val="000D5F5C"/>
    <w:rsid w:val="000E0D76"/>
    <w:rsid w:val="000E3B26"/>
    <w:rsid w:val="000E3FCB"/>
    <w:rsid w:val="000E42D1"/>
    <w:rsid w:val="000E651C"/>
    <w:rsid w:val="000F2829"/>
    <w:rsid w:val="000F363E"/>
    <w:rsid w:val="001047AF"/>
    <w:rsid w:val="00104FF4"/>
    <w:rsid w:val="00105CC0"/>
    <w:rsid w:val="001065DA"/>
    <w:rsid w:val="00106F38"/>
    <w:rsid w:val="001073EB"/>
    <w:rsid w:val="00111F11"/>
    <w:rsid w:val="00116C28"/>
    <w:rsid w:val="0012021A"/>
    <w:rsid w:val="00124D18"/>
    <w:rsid w:val="00125553"/>
    <w:rsid w:val="001274BF"/>
    <w:rsid w:val="00132BFD"/>
    <w:rsid w:val="00134829"/>
    <w:rsid w:val="0014228C"/>
    <w:rsid w:val="0015264C"/>
    <w:rsid w:val="00156694"/>
    <w:rsid w:val="00160B99"/>
    <w:rsid w:val="00163A35"/>
    <w:rsid w:val="001657B3"/>
    <w:rsid w:val="0017251E"/>
    <w:rsid w:val="00175C91"/>
    <w:rsid w:val="0018249A"/>
    <w:rsid w:val="00184BDB"/>
    <w:rsid w:val="00187072"/>
    <w:rsid w:val="00187422"/>
    <w:rsid w:val="0018777A"/>
    <w:rsid w:val="001B1A07"/>
    <w:rsid w:val="001B3363"/>
    <w:rsid w:val="001B430D"/>
    <w:rsid w:val="001B57A1"/>
    <w:rsid w:val="001B6312"/>
    <w:rsid w:val="001C0E42"/>
    <w:rsid w:val="001C3A08"/>
    <w:rsid w:val="001C3F47"/>
    <w:rsid w:val="001C4A78"/>
    <w:rsid w:val="001C5AE2"/>
    <w:rsid w:val="001C612B"/>
    <w:rsid w:val="001D5861"/>
    <w:rsid w:val="001D77A0"/>
    <w:rsid w:val="001E141B"/>
    <w:rsid w:val="001E1866"/>
    <w:rsid w:val="001E18CC"/>
    <w:rsid w:val="001E25CD"/>
    <w:rsid w:val="001E3422"/>
    <w:rsid w:val="001E57B9"/>
    <w:rsid w:val="001E5A4C"/>
    <w:rsid w:val="001E7870"/>
    <w:rsid w:val="001F2BE5"/>
    <w:rsid w:val="001F6D09"/>
    <w:rsid w:val="00203138"/>
    <w:rsid w:val="00203F4A"/>
    <w:rsid w:val="00205D0D"/>
    <w:rsid w:val="0021059A"/>
    <w:rsid w:val="0021284F"/>
    <w:rsid w:val="0021301A"/>
    <w:rsid w:val="0022296E"/>
    <w:rsid w:val="0022402E"/>
    <w:rsid w:val="00231594"/>
    <w:rsid w:val="0023354E"/>
    <w:rsid w:val="00233567"/>
    <w:rsid w:val="00254330"/>
    <w:rsid w:val="002638FC"/>
    <w:rsid w:val="00263DDB"/>
    <w:rsid w:val="00274D0B"/>
    <w:rsid w:val="00275B93"/>
    <w:rsid w:val="00295947"/>
    <w:rsid w:val="0029622D"/>
    <w:rsid w:val="002B4CB7"/>
    <w:rsid w:val="002C2109"/>
    <w:rsid w:val="002C3FB4"/>
    <w:rsid w:val="002C4EFE"/>
    <w:rsid w:val="002D27C4"/>
    <w:rsid w:val="002D6CB4"/>
    <w:rsid w:val="002E6E06"/>
    <w:rsid w:val="002F0110"/>
    <w:rsid w:val="002F13DD"/>
    <w:rsid w:val="002F269A"/>
    <w:rsid w:val="002F3EB9"/>
    <w:rsid w:val="002F5F3E"/>
    <w:rsid w:val="003023E1"/>
    <w:rsid w:val="0030244C"/>
    <w:rsid w:val="00310221"/>
    <w:rsid w:val="00315BA8"/>
    <w:rsid w:val="00324E38"/>
    <w:rsid w:val="00333349"/>
    <w:rsid w:val="003358A9"/>
    <w:rsid w:val="0033796F"/>
    <w:rsid w:val="003466C1"/>
    <w:rsid w:val="00347A74"/>
    <w:rsid w:val="00350872"/>
    <w:rsid w:val="00362356"/>
    <w:rsid w:val="00362ECA"/>
    <w:rsid w:val="00366AF8"/>
    <w:rsid w:val="00372EBD"/>
    <w:rsid w:val="00374483"/>
    <w:rsid w:val="00381B67"/>
    <w:rsid w:val="003832D4"/>
    <w:rsid w:val="00386681"/>
    <w:rsid w:val="00386A9D"/>
    <w:rsid w:val="003911C6"/>
    <w:rsid w:val="00397361"/>
    <w:rsid w:val="00397822"/>
    <w:rsid w:val="003A744D"/>
    <w:rsid w:val="003B1489"/>
    <w:rsid w:val="003B3C78"/>
    <w:rsid w:val="003C4AB3"/>
    <w:rsid w:val="003D2B8C"/>
    <w:rsid w:val="003D7A47"/>
    <w:rsid w:val="003E0110"/>
    <w:rsid w:val="003E426E"/>
    <w:rsid w:val="003F3C80"/>
    <w:rsid w:val="003F6F25"/>
    <w:rsid w:val="0040626E"/>
    <w:rsid w:val="00407DB0"/>
    <w:rsid w:val="004132DD"/>
    <w:rsid w:val="00417D40"/>
    <w:rsid w:val="00427BFB"/>
    <w:rsid w:val="00427F8C"/>
    <w:rsid w:val="0043051B"/>
    <w:rsid w:val="00431203"/>
    <w:rsid w:val="00433116"/>
    <w:rsid w:val="00442EEF"/>
    <w:rsid w:val="0044548A"/>
    <w:rsid w:val="00452667"/>
    <w:rsid w:val="00456A72"/>
    <w:rsid w:val="004629CD"/>
    <w:rsid w:val="00463983"/>
    <w:rsid w:val="0046466D"/>
    <w:rsid w:val="00465388"/>
    <w:rsid w:val="00466950"/>
    <w:rsid w:val="00474D1D"/>
    <w:rsid w:val="00475C6C"/>
    <w:rsid w:val="00480164"/>
    <w:rsid w:val="00483CCD"/>
    <w:rsid w:val="00486B17"/>
    <w:rsid w:val="00490B14"/>
    <w:rsid w:val="00491C43"/>
    <w:rsid w:val="00496191"/>
    <w:rsid w:val="004B2704"/>
    <w:rsid w:val="004C671E"/>
    <w:rsid w:val="004C7AA8"/>
    <w:rsid w:val="004D1729"/>
    <w:rsid w:val="004D210F"/>
    <w:rsid w:val="004D67F5"/>
    <w:rsid w:val="004E22C7"/>
    <w:rsid w:val="004E4A97"/>
    <w:rsid w:val="004F068D"/>
    <w:rsid w:val="004F1420"/>
    <w:rsid w:val="004F59B0"/>
    <w:rsid w:val="004F5A15"/>
    <w:rsid w:val="004F7A24"/>
    <w:rsid w:val="005000B1"/>
    <w:rsid w:val="00501491"/>
    <w:rsid w:val="00502C41"/>
    <w:rsid w:val="00503B2D"/>
    <w:rsid w:val="00507D3F"/>
    <w:rsid w:val="0051502E"/>
    <w:rsid w:val="00517FC4"/>
    <w:rsid w:val="00521A42"/>
    <w:rsid w:val="005239E8"/>
    <w:rsid w:val="005267B7"/>
    <w:rsid w:val="0053175C"/>
    <w:rsid w:val="00532E09"/>
    <w:rsid w:val="005335D2"/>
    <w:rsid w:val="00553B3A"/>
    <w:rsid w:val="00555CD3"/>
    <w:rsid w:val="00563CAA"/>
    <w:rsid w:val="00564B66"/>
    <w:rsid w:val="00571045"/>
    <w:rsid w:val="00571F56"/>
    <w:rsid w:val="00575CC2"/>
    <w:rsid w:val="00577BC3"/>
    <w:rsid w:val="00581911"/>
    <w:rsid w:val="00582307"/>
    <w:rsid w:val="005854AD"/>
    <w:rsid w:val="005857A1"/>
    <w:rsid w:val="005860DD"/>
    <w:rsid w:val="005901FD"/>
    <w:rsid w:val="00593606"/>
    <w:rsid w:val="00594B77"/>
    <w:rsid w:val="005A005A"/>
    <w:rsid w:val="005A42B3"/>
    <w:rsid w:val="005B133B"/>
    <w:rsid w:val="005B4D8B"/>
    <w:rsid w:val="005C1418"/>
    <w:rsid w:val="005C2E5C"/>
    <w:rsid w:val="005C393A"/>
    <w:rsid w:val="005C739F"/>
    <w:rsid w:val="005D0D29"/>
    <w:rsid w:val="005D11F8"/>
    <w:rsid w:val="005E1DAE"/>
    <w:rsid w:val="005E6C03"/>
    <w:rsid w:val="005E6F5C"/>
    <w:rsid w:val="005F36D8"/>
    <w:rsid w:val="005F5A23"/>
    <w:rsid w:val="00611C4A"/>
    <w:rsid w:val="00614B8B"/>
    <w:rsid w:val="00615562"/>
    <w:rsid w:val="00616CD7"/>
    <w:rsid w:val="00617226"/>
    <w:rsid w:val="006178CA"/>
    <w:rsid w:val="00620045"/>
    <w:rsid w:val="00623D38"/>
    <w:rsid w:val="006303D2"/>
    <w:rsid w:val="00630DF3"/>
    <w:rsid w:val="00633596"/>
    <w:rsid w:val="00635738"/>
    <w:rsid w:val="00636BF6"/>
    <w:rsid w:val="00637771"/>
    <w:rsid w:val="00640768"/>
    <w:rsid w:val="00641E9B"/>
    <w:rsid w:val="00644D83"/>
    <w:rsid w:val="00646B3C"/>
    <w:rsid w:val="00651734"/>
    <w:rsid w:val="006529DE"/>
    <w:rsid w:val="00656427"/>
    <w:rsid w:val="00657421"/>
    <w:rsid w:val="00662E31"/>
    <w:rsid w:val="0067633B"/>
    <w:rsid w:val="0067663D"/>
    <w:rsid w:val="0067696C"/>
    <w:rsid w:val="00677036"/>
    <w:rsid w:val="00677773"/>
    <w:rsid w:val="00685509"/>
    <w:rsid w:val="00687F2B"/>
    <w:rsid w:val="006909DC"/>
    <w:rsid w:val="006967F0"/>
    <w:rsid w:val="00697838"/>
    <w:rsid w:val="006A0DE8"/>
    <w:rsid w:val="006A4E1D"/>
    <w:rsid w:val="006B5A73"/>
    <w:rsid w:val="006C7845"/>
    <w:rsid w:val="006C7F64"/>
    <w:rsid w:val="006D20F7"/>
    <w:rsid w:val="006D76CC"/>
    <w:rsid w:val="006E6C01"/>
    <w:rsid w:val="006F0A75"/>
    <w:rsid w:val="006F0F2F"/>
    <w:rsid w:val="006F6ED5"/>
    <w:rsid w:val="006F6F4A"/>
    <w:rsid w:val="0070193A"/>
    <w:rsid w:val="00703E44"/>
    <w:rsid w:val="007056AF"/>
    <w:rsid w:val="00705BDD"/>
    <w:rsid w:val="007067C7"/>
    <w:rsid w:val="007220A0"/>
    <w:rsid w:val="00724307"/>
    <w:rsid w:val="007256F4"/>
    <w:rsid w:val="007277D9"/>
    <w:rsid w:val="007308EB"/>
    <w:rsid w:val="00730D3B"/>
    <w:rsid w:val="00731C44"/>
    <w:rsid w:val="007431F6"/>
    <w:rsid w:val="007448BE"/>
    <w:rsid w:val="00744C8D"/>
    <w:rsid w:val="00745A3F"/>
    <w:rsid w:val="00747016"/>
    <w:rsid w:val="00751CDF"/>
    <w:rsid w:val="00751D3A"/>
    <w:rsid w:val="00751D88"/>
    <w:rsid w:val="00752440"/>
    <w:rsid w:val="00752C69"/>
    <w:rsid w:val="00753481"/>
    <w:rsid w:val="00753D09"/>
    <w:rsid w:val="00754724"/>
    <w:rsid w:val="007549C8"/>
    <w:rsid w:val="00754BEA"/>
    <w:rsid w:val="007647D0"/>
    <w:rsid w:val="0076497A"/>
    <w:rsid w:val="00772186"/>
    <w:rsid w:val="0077255B"/>
    <w:rsid w:val="007733F3"/>
    <w:rsid w:val="00773E5E"/>
    <w:rsid w:val="00774E1F"/>
    <w:rsid w:val="00787C19"/>
    <w:rsid w:val="00791377"/>
    <w:rsid w:val="007A1B29"/>
    <w:rsid w:val="007A213E"/>
    <w:rsid w:val="007A2A91"/>
    <w:rsid w:val="007A755C"/>
    <w:rsid w:val="007B03A3"/>
    <w:rsid w:val="007B4F11"/>
    <w:rsid w:val="007B7E1B"/>
    <w:rsid w:val="007C1DA0"/>
    <w:rsid w:val="007D7EE2"/>
    <w:rsid w:val="007E034C"/>
    <w:rsid w:val="007E43DC"/>
    <w:rsid w:val="007E4512"/>
    <w:rsid w:val="007E4E68"/>
    <w:rsid w:val="007E6F2C"/>
    <w:rsid w:val="007F13F6"/>
    <w:rsid w:val="007F291B"/>
    <w:rsid w:val="008035A6"/>
    <w:rsid w:val="008049F8"/>
    <w:rsid w:val="00816324"/>
    <w:rsid w:val="0082170F"/>
    <w:rsid w:val="00827E48"/>
    <w:rsid w:val="00835F1F"/>
    <w:rsid w:val="008404DB"/>
    <w:rsid w:val="008550BB"/>
    <w:rsid w:val="00857B3D"/>
    <w:rsid w:val="00872017"/>
    <w:rsid w:val="0087215A"/>
    <w:rsid w:val="0087419A"/>
    <w:rsid w:val="008811B3"/>
    <w:rsid w:val="0088753C"/>
    <w:rsid w:val="00893935"/>
    <w:rsid w:val="00894EDF"/>
    <w:rsid w:val="008960BE"/>
    <w:rsid w:val="008A17A4"/>
    <w:rsid w:val="008A207D"/>
    <w:rsid w:val="008B7214"/>
    <w:rsid w:val="008C650E"/>
    <w:rsid w:val="008C7054"/>
    <w:rsid w:val="008C7ACC"/>
    <w:rsid w:val="008D1398"/>
    <w:rsid w:val="008D6761"/>
    <w:rsid w:val="008D6A9C"/>
    <w:rsid w:val="008E261F"/>
    <w:rsid w:val="008E53E5"/>
    <w:rsid w:val="00900824"/>
    <w:rsid w:val="00901BCD"/>
    <w:rsid w:val="009024D4"/>
    <w:rsid w:val="00904BE6"/>
    <w:rsid w:val="00915D77"/>
    <w:rsid w:val="00920210"/>
    <w:rsid w:val="00921975"/>
    <w:rsid w:val="009241A0"/>
    <w:rsid w:val="009274DC"/>
    <w:rsid w:val="00927D9F"/>
    <w:rsid w:val="00931072"/>
    <w:rsid w:val="009422B7"/>
    <w:rsid w:val="0094281B"/>
    <w:rsid w:val="009428AA"/>
    <w:rsid w:val="00942AD2"/>
    <w:rsid w:val="00944566"/>
    <w:rsid w:val="009451D4"/>
    <w:rsid w:val="0094632E"/>
    <w:rsid w:val="0095022E"/>
    <w:rsid w:val="00951ADD"/>
    <w:rsid w:val="00956F4B"/>
    <w:rsid w:val="009602AB"/>
    <w:rsid w:val="00961118"/>
    <w:rsid w:val="009615CF"/>
    <w:rsid w:val="00962A60"/>
    <w:rsid w:val="00965AD2"/>
    <w:rsid w:val="0097064A"/>
    <w:rsid w:val="009706CA"/>
    <w:rsid w:val="009763C6"/>
    <w:rsid w:val="00976B80"/>
    <w:rsid w:val="009774CE"/>
    <w:rsid w:val="00980827"/>
    <w:rsid w:val="00983723"/>
    <w:rsid w:val="0099080A"/>
    <w:rsid w:val="0099220F"/>
    <w:rsid w:val="0099353C"/>
    <w:rsid w:val="00994150"/>
    <w:rsid w:val="00995C5F"/>
    <w:rsid w:val="00996600"/>
    <w:rsid w:val="00996F6B"/>
    <w:rsid w:val="009B11D6"/>
    <w:rsid w:val="009B29EE"/>
    <w:rsid w:val="009B3307"/>
    <w:rsid w:val="009B37DD"/>
    <w:rsid w:val="009B7C52"/>
    <w:rsid w:val="009C47B7"/>
    <w:rsid w:val="009D236A"/>
    <w:rsid w:val="009D256E"/>
    <w:rsid w:val="009D4451"/>
    <w:rsid w:val="009D5D46"/>
    <w:rsid w:val="009E0EB7"/>
    <w:rsid w:val="009E2C96"/>
    <w:rsid w:val="009E72B8"/>
    <w:rsid w:val="009F029A"/>
    <w:rsid w:val="009F0C1C"/>
    <w:rsid w:val="009F2DFE"/>
    <w:rsid w:val="009F349D"/>
    <w:rsid w:val="009F53C1"/>
    <w:rsid w:val="00A01EED"/>
    <w:rsid w:val="00A0355A"/>
    <w:rsid w:val="00A063ED"/>
    <w:rsid w:val="00A10192"/>
    <w:rsid w:val="00A16204"/>
    <w:rsid w:val="00A1743A"/>
    <w:rsid w:val="00A17CE7"/>
    <w:rsid w:val="00A22DF3"/>
    <w:rsid w:val="00A243E9"/>
    <w:rsid w:val="00A26920"/>
    <w:rsid w:val="00A313F1"/>
    <w:rsid w:val="00A352A1"/>
    <w:rsid w:val="00A36071"/>
    <w:rsid w:val="00A379D0"/>
    <w:rsid w:val="00A42DE1"/>
    <w:rsid w:val="00A50D24"/>
    <w:rsid w:val="00A51B22"/>
    <w:rsid w:val="00A53C67"/>
    <w:rsid w:val="00A56D49"/>
    <w:rsid w:val="00A64CC0"/>
    <w:rsid w:val="00A67163"/>
    <w:rsid w:val="00A67EF1"/>
    <w:rsid w:val="00A7565A"/>
    <w:rsid w:val="00A76984"/>
    <w:rsid w:val="00A849CD"/>
    <w:rsid w:val="00A8741E"/>
    <w:rsid w:val="00A963B7"/>
    <w:rsid w:val="00A96AEC"/>
    <w:rsid w:val="00AA2343"/>
    <w:rsid w:val="00AA5526"/>
    <w:rsid w:val="00AB5591"/>
    <w:rsid w:val="00AB6760"/>
    <w:rsid w:val="00AB6BFB"/>
    <w:rsid w:val="00AC26C0"/>
    <w:rsid w:val="00AC5219"/>
    <w:rsid w:val="00AD071E"/>
    <w:rsid w:val="00AD1348"/>
    <w:rsid w:val="00AD2F0C"/>
    <w:rsid w:val="00AD49EA"/>
    <w:rsid w:val="00AD7BF2"/>
    <w:rsid w:val="00AE4EC5"/>
    <w:rsid w:val="00AF1006"/>
    <w:rsid w:val="00AF51D1"/>
    <w:rsid w:val="00B00CF7"/>
    <w:rsid w:val="00B01DD6"/>
    <w:rsid w:val="00B023F9"/>
    <w:rsid w:val="00B040B6"/>
    <w:rsid w:val="00B06E29"/>
    <w:rsid w:val="00B102AA"/>
    <w:rsid w:val="00B10C67"/>
    <w:rsid w:val="00B236E0"/>
    <w:rsid w:val="00B26744"/>
    <w:rsid w:val="00B37F84"/>
    <w:rsid w:val="00B4269A"/>
    <w:rsid w:val="00B47064"/>
    <w:rsid w:val="00B52370"/>
    <w:rsid w:val="00B6383A"/>
    <w:rsid w:val="00B65196"/>
    <w:rsid w:val="00B708AE"/>
    <w:rsid w:val="00B80E04"/>
    <w:rsid w:val="00B86B1B"/>
    <w:rsid w:val="00B90215"/>
    <w:rsid w:val="00B93477"/>
    <w:rsid w:val="00B9553B"/>
    <w:rsid w:val="00BA68F3"/>
    <w:rsid w:val="00BA7308"/>
    <w:rsid w:val="00BB3B19"/>
    <w:rsid w:val="00BC02E4"/>
    <w:rsid w:val="00BC5EB7"/>
    <w:rsid w:val="00BD1001"/>
    <w:rsid w:val="00BD13A8"/>
    <w:rsid w:val="00BD7FBE"/>
    <w:rsid w:val="00BE4FC2"/>
    <w:rsid w:val="00BF0A35"/>
    <w:rsid w:val="00BF21A4"/>
    <w:rsid w:val="00BF2B1F"/>
    <w:rsid w:val="00BF5D1A"/>
    <w:rsid w:val="00BF71EA"/>
    <w:rsid w:val="00C010E9"/>
    <w:rsid w:val="00C02A58"/>
    <w:rsid w:val="00C02D1A"/>
    <w:rsid w:val="00C05136"/>
    <w:rsid w:val="00C10ED8"/>
    <w:rsid w:val="00C11FE5"/>
    <w:rsid w:val="00C20916"/>
    <w:rsid w:val="00C22F7F"/>
    <w:rsid w:val="00C27133"/>
    <w:rsid w:val="00C274CF"/>
    <w:rsid w:val="00C32E66"/>
    <w:rsid w:val="00C3517B"/>
    <w:rsid w:val="00C40228"/>
    <w:rsid w:val="00C4078E"/>
    <w:rsid w:val="00C428EE"/>
    <w:rsid w:val="00C44CEA"/>
    <w:rsid w:val="00C47616"/>
    <w:rsid w:val="00C502E5"/>
    <w:rsid w:val="00C51B80"/>
    <w:rsid w:val="00C538D0"/>
    <w:rsid w:val="00C57839"/>
    <w:rsid w:val="00C6027D"/>
    <w:rsid w:val="00C60375"/>
    <w:rsid w:val="00C67EEA"/>
    <w:rsid w:val="00C71694"/>
    <w:rsid w:val="00C71B30"/>
    <w:rsid w:val="00C71FD6"/>
    <w:rsid w:val="00C7607C"/>
    <w:rsid w:val="00C77C95"/>
    <w:rsid w:val="00C84DBB"/>
    <w:rsid w:val="00C87EB8"/>
    <w:rsid w:val="00C93DA5"/>
    <w:rsid w:val="00C9583B"/>
    <w:rsid w:val="00CA0ABD"/>
    <w:rsid w:val="00CA1932"/>
    <w:rsid w:val="00CA1A3B"/>
    <w:rsid w:val="00CA4C85"/>
    <w:rsid w:val="00CA56C6"/>
    <w:rsid w:val="00CB3D86"/>
    <w:rsid w:val="00CB59F8"/>
    <w:rsid w:val="00CB5F9C"/>
    <w:rsid w:val="00CB7083"/>
    <w:rsid w:val="00CD168A"/>
    <w:rsid w:val="00CD34D8"/>
    <w:rsid w:val="00CE38FD"/>
    <w:rsid w:val="00CE4061"/>
    <w:rsid w:val="00CE51B8"/>
    <w:rsid w:val="00CF1D98"/>
    <w:rsid w:val="00CF771A"/>
    <w:rsid w:val="00D01076"/>
    <w:rsid w:val="00D01AF3"/>
    <w:rsid w:val="00D21255"/>
    <w:rsid w:val="00D25584"/>
    <w:rsid w:val="00D2573A"/>
    <w:rsid w:val="00D26F8B"/>
    <w:rsid w:val="00D312F7"/>
    <w:rsid w:val="00D408A8"/>
    <w:rsid w:val="00D55148"/>
    <w:rsid w:val="00D55652"/>
    <w:rsid w:val="00D60671"/>
    <w:rsid w:val="00D620C7"/>
    <w:rsid w:val="00D63B86"/>
    <w:rsid w:val="00D730EB"/>
    <w:rsid w:val="00D74E07"/>
    <w:rsid w:val="00D74E21"/>
    <w:rsid w:val="00D83254"/>
    <w:rsid w:val="00D92CE7"/>
    <w:rsid w:val="00D972FD"/>
    <w:rsid w:val="00DA0FC3"/>
    <w:rsid w:val="00DB3F91"/>
    <w:rsid w:val="00DB6B11"/>
    <w:rsid w:val="00DC0920"/>
    <w:rsid w:val="00DC3B5D"/>
    <w:rsid w:val="00DC4BC2"/>
    <w:rsid w:val="00DD366E"/>
    <w:rsid w:val="00DD5088"/>
    <w:rsid w:val="00DD7375"/>
    <w:rsid w:val="00DE1F7C"/>
    <w:rsid w:val="00DF0176"/>
    <w:rsid w:val="00DF6163"/>
    <w:rsid w:val="00DF7FA4"/>
    <w:rsid w:val="00E12C7E"/>
    <w:rsid w:val="00E17F82"/>
    <w:rsid w:val="00E2036A"/>
    <w:rsid w:val="00E22BF8"/>
    <w:rsid w:val="00E310A5"/>
    <w:rsid w:val="00E31930"/>
    <w:rsid w:val="00E34860"/>
    <w:rsid w:val="00E36BB0"/>
    <w:rsid w:val="00E424E3"/>
    <w:rsid w:val="00E542BB"/>
    <w:rsid w:val="00E71BC7"/>
    <w:rsid w:val="00E7448E"/>
    <w:rsid w:val="00E8038D"/>
    <w:rsid w:val="00E80877"/>
    <w:rsid w:val="00E81573"/>
    <w:rsid w:val="00E8203B"/>
    <w:rsid w:val="00E852E4"/>
    <w:rsid w:val="00E85776"/>
    <w:rsid w:val="00E86B6B"/>
    <w:rsid w:val="00E902EF"/>
    <w:rsid w:val="00E92057"/>
    <w:rsid w:val="00E967DA"/>
    <w:rsid w:val="00EB6C0F"/>
    <w:rsid w:val="00EB6EDA"/>
    <w:rsid w:val="00EB7A78"/>
    <w:rsid w:val="00EC1646"/>
    <w:rsid w:val="00EC30AB"/>
    <w:rsid w:val="00EC31D6"/>
    <w:rsid w:val="00ED3F5E"/>
    <w:rsid w:val="00ED5CBE"/>
    <w:rsid w:val="00EE0CBE"/>
    <w:rsid w:val="00EE5C4D"/>
    <w:rsid w:val="00EE68FF"/>
    <w:rsid w:val="00EF098B"/>
    <w:rsid w:val="00F04C01"/>
    <w:rsid w:val="00F06058"/>
    <w:rsid w:val="00F06BE9"/>
    <w:rsid w:val="00F11EA7"/>
    <w:rsid w:val="00F24CF2"/>
    <w:rsid w:val="00F27710"/>
    <w:rsid w:val="00F3048B"/>
    <w:rsid w:val="00F37124"/>
    <w:rsid w:val="00F41547"/>
    <w:rsid w:val="00F42B5A"/>
    <w:rsid w:val="00F47EC7"/>
    <w:rsid w:val="00F55C2E"/>
    <w:rsid w:val="00F57C17"/>
    <w:rsid w:val="00F70BC3"/>
    <w:rsid w:val="00F7267D"/>
    <w:rsid w:val="00F72B25"/>
    <w:rsid w:val="00F747A6"/>
    <w:rsid w:val="00F77B41"/>
    <w:rsid w:val="00F77FD0"/>
    <w:rsid w:val="00F90966"/>
    <w:rsid w:val="00F9390A"/>
    <w:rsid w:val="00FA2454"/>
    <w:rsid w:val="00FA3576"/>
    <w:rsid w:val="00FA7B22"/>
    <w:rsid w:val="00FB4F8A"/>
    <w:rsid w:val="00FC0E53"/>
    <w:rsid w:val="00FC73CD"/>
    <w:rsid w:val="00FC7C8B"/>
    <w:rsid w:val="00FD2188"/>
    <w:rsid w:val="00FD5948"/>
    <w:rsid w:val="00FD61A1"/>
    <w:rsid w:val="00FD653B"/>
    <w:rsid w:val="00FD6BF5"/>
    <w:rsid w:val="00FD6E93"/>
    <w:rsid w:val="00FD6F57"/>
    <w:rsid w:val="00FE234C"/>
    <w:rsid w:val="00FE50D2"/>
    <w:rsid w:val="00FE7408"/>
    <w:rsid w:val="00FF081C"/>
    <w:rsid w:val="00FF1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1BD4F35-CF96-4E41-9F88-1BD9C5B38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7607C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760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D5C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5CBE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5433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5433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54330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E852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852E4"/>
  </w:style>
  <w:style w:type="paragraph" w:styleId="Stopka">
    <w:name w:val="footer"/>
    <w:basedOn w:val="Normalny"/>
    <w:link w:val="StopkaZnak"/>
    <w:uiPriority w:val="99"/>
    <w:unhideWhenUsed/>
    <w:rsid w:val="00E852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852E4"/>
  </w:style>
  <w:style w:type="paragraph" w:styleId="Bezodstpw">
    <w:name w:val="No Spacing"/>
    <w:uiPriority w:val="1"/>
    <w:qFormat/>
    <w:rsid w:val="006909D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740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6C1643-BE32-4E06-B14F-E29B5A81E8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2845</TotalTime>
  <Pages>40</Pages>
  <Words>11365</Words>
  <Characters>68196</Characters>
  <Application>Microsoft Office Word</Application>
  <DocSecurity>0</DocSecurity>
  <Lines>568</Lines>
  <Paragraphs>158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79403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Pietrzak</dc:creator>
  <cp:lastModifiedBy>Anna Pietrzak</cp:lastModifiedBy>
  <cp:revision>387</cp:revision>
  <dcterms:created xsi:type="dcterms:W3CDTF">2020-04-13T13:27:00Z</dcterms:created>
  <dcterms:modified xsi:type="dcterms:W3CDTF">2020-07-13T14:35:00Z</dcterms:modified>
</cp:coreProperties>
</file>